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pStyle w:val="Heading1"/>
      </w:pPr>
      <w:bookmarkStart w:id="0" w:colFirst="0" w:name="h.pjeygf30iiiz" w:colLast="0"/>
      <w:bookmarkEnd w:id="0"/>
      <w:r w:rsidRPr="00000000" w:rsidR="00000000" w:rsidDel="00000000">
        <w:rPr>
          <w:rtl w:val="0"/>
        </w:rPr>
        <w:t xml:space="preserve">Hive/HCatalog Streaming Ingest Functional Specification and Design (Phase 1)</w:t>
      </w:r>
    </w:p>
    <w:p w:rsidP="00000000" w:rsidRPr="00000000" w:rsidR="00000000" w:rsidDel="00000000" w:rsidRDefault="00000000">
      <w:pPr>
        <w:jc w:val="right"/>
      </w:pPr>
      <w:r w:rsidRPr="00000000" w:rsidR="00000000" w:rsidDel="00000000">
        <w:rPr>
          <w:b w:val="1"/>
          <w:color w:val="222222"/>
          <w:sz w:val="20"/>
          <w:rtl w:val="0"/>
        </w:rPr>
        <w:t xml:space="preserve">- Eric Baldeschwieler, Alan Gates, Roshan Naik</w:t>
      </w:r>
    </w:p>
    <w:p w:rsidP="00000000" w:rsidRPr="00000000" w:rsidR="00000000" w:rsidDel="00000000" w:rsidRDefault="00000000">
      <w:pPr>
        <w:jc w:val="right"/>
      </w:pPr>
      <w:r w:rsidRPr="00000000" w:rsidR="00000000" w:rsidDel="00000000">
        <w:rPr>
          <w:rtl w:val="0"/>
        </w:rPr>
        <w:t xml:space="preserve">April 29th 2013</w:t>
      </w:r>
      <w:r w:rsidRPr="00000000" w:rsidR="00000000" w:rsidDel="00000000">
        <w:rPr>
          <w:rtl w:val="0"/>
        </w:rPr>
      </w:r>
    </w:p>
    <w:p w:rsidP="00000000" w:rsidRPr="00000000" w:rsidR="00000000" w:rsidDel="00000000" w:rsidRDefault="00000000">
      <w:pPr>
        <w:pStyle w:val="Heading2"/>
      </w:pPr>
      <w:bookmarkStart w:id="1" w:colFirst="0" w:name="h.ygv02t8vdpnv" w:colLast="0"/>
      <w:bookmarkEnd w:id="1"/>
      <w:r w:rsidRPr="00000000" w:rsidR="00000000" w:rsidDel="00000000">
        <w:rPr>
          <w:rtl w:val="0"/>
        </w:rPr>
        <w:t xml:space="preserve">Introduction</w:t>
      </w:r>
    </w:p>
    <w:p w:rsidP="00000000" w:rsidRPr="00000000" w:rsidR="00000000" w:rsidDel="00000000" w:rsidRDefault="00000000">
      <w:pPr/>
      <w:r w:rsidRPr="00000000" w:rsidR="00000000" w:rsidDel="00000000">
        <w:rPr>
          <w:rtl w:val="0"/>
        </w:rPr>
        <w:t xml:space="preserve">Many systems provide a pipeline of records collected from one or more sources that are destined to be stored in Hadoop (e.g. Flume).  Users want these records to be stored in Hadoop and available to be queried by Hive, Pig, or MapReduce with very low latency.  They also want these records to be stored in the native format for the table the records are inserted to.  This document proposes an interface and new functionality in HCatalog to meet these requirements.  It currently only proposes the first installment of this system.</w:t>
      </w:r>
    </w:p>
    <w:p w:rsidP="00000000" w:rsidRPr="00000000" w:rsidR="00000000" w:rsidDel="00000000" w:rsidRDefault="00000000">
      <w:pPr>
        <w:pStyle w:val="Heading2"/>
      </w:pPr>
      <w:bookmarkStart w:id="2" w:colFirst="0" w:name="h.7wxubyz3s72m" w:colLast="0"/>
      <w:bookmarkEnd w:id="2"/>
      <w:r w:rsidRPr="00000000" w:rsidR="00000000" w:rsidDel="00000000">
        <w:rPr>
          <w:rtl w:val="0"/>
        </w:rPr>
        <w:t xml:space="preserve">Definitions</w:t>
      </w:r>
    </w:p>
    <w:p w:rsidP="00000000" w:rsidRPr="00000000" w:rsidR="00000000" w:rsidDel="00000000" w:rsidRDefault="00000000">
      <w:pPr/>
      <w:r w:rsidRPr="00000000" w:rsidR="00000000" w:rsidDel="00000000">
        <w:rPr>
          <w:b w:val="1"/>
          <w:rtl w:val="0"/>
        </w:rPr>
        <w:t xml:space="preserve">Streaming Record Provider (SRP)</w:t>
      </w:r>
      <w:r w:rsidRPr="00000000" w:rsidR="00000000" w:rsidDel="00000000">
        <w:rPr>
          <w:rtl w:val="0"/>
        </w:rPr>
        <w:t xml:space="preserve"> - A system that is collecting records from one or more sources and inserting them into Hadoop, possibly in parallel.  Examples include Flume or a connector to a message queue tool such as ActiveMQ. </w:t>
      </w: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Hadoop tools</w:t>
      </w:r>
      <w:r w:rsidRPr="00000000" w:rsidR="00000000" w:rsidDel="00000000">
        <w:rPr>
          <w:rtl w:val="0"/>
        </w:rPr>
        <w:t xml:space="preserve"> - Pig, Hive, MapReduce, webhcat, and any other tools that may attempt to access data inside a Hive table.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Chunk</w:t>
      </w:r>
      <w:r w:rsidRPr="00000000" w:rsidR="00000000" w:rsidDel="00000000">
        <w:rPr>
          <w:rtl w:val="0"/>
        </w:rPr>
        <w:t xml:space="preserve"> - A collection of records written by an SRP.  These will be written and committed to HDFS.  Once a chunk is committed to HDFS the SRP can consider the records to be safely stored and may remove them from its system. </w:t>
      </w:r>
    </w:p>
    <w:p w:rsidP="00000000" w:rsidRPr="00000000" w:rsidR="00000000" w:rsidDel="00000000" w:rsidRDefault="00000000">
      <w:pPr>
        <w:pStyle w:val="Heading2"/>
      </w:pPr>
      <w:bookmarkStart w:id="3" w:colFirst="0" w:name="h.y8dnqgimygy" w:colLast="0"/>
      <w:bookmarkEnd w:id="3"/>
      <w:r w:rsidRPr="00000000" w:rsidR="00000000" w:rsidDel="00000000">
        <w:rPr>
          <w:rtl w:val="0"/>
        </w:rPr>
        <w:t xml:space="preserve">Use Case</w:t>
      </w:r>
    </w:p>
    <w:p w:rsidP="00000000" w:rsidRPr="00000000" w:rsidR="00000000" w:rsidDel="00000000" w:rsidRDefault="00000000">
      <w:pPr/>
      <w:r w:rsidRPr="00000000" w:rsidR="00000000" w:rsidDel="00000000">
        <w:rPr>
          <w:rtl w:val="0"/>
        </w:rPr>
        <w:t xml:space="preserve">Actors:</w:t>
      </w:r>
    </w:p>
    <w:p w:rsidP="00000000" w:rsidRPr="00000000" w:rsidR="00000000" w:rsidDel="00000000" w:rsidRDefault="00000000">
      <w:pPr/>
      <w:r w:rsidRPr="00000000" w:rsidR="00000000" w:rsidDel="00000000">
        <w:rPr>
          <w:rtl w:val="0"/>
        </w:rPr>
        <w:t xml:space="preserve">- HCatalog</w:t>
      </w:r>
    </w:p>
    <w:p w:rsidP="00000000" w:rsidRPr="00000000" w:rsidR="00000000" w:rsidDel="00000000" w:rsidRDefault="00000000">
      <w:pPr/>
      <w:r w:rsidRPr="00000000" w:rsidR="00000000" w:rsidDel="00000000">
        <w:rPr>
          <w:rtl w:val="0"/>
        </w:rPr>
        <w:t xml:space="preserve">- A thread or process in an SRP.  A single SRP may have many of these threads or processes.  In this use case this will be referred to as the SRP process, though it may actually be a thread.</w:t>
      </w:r>
    </w:p>
    <w:p w:rsidP="00000000" w:rsidRPr="00000000" w:rsidR="00000000" w:rsidDel="00000000" w:rsidRDefault="00000000">
      <w:pPr/>
      <w:r w:rsidRPr="00000000" w:rsidR="00000000" w:rsidDel="00000000">
        <w:rPr>
          <w:rtl w:val="0"/>
        </w:rPr>
        <w:t xml:space="preserve">- </w:t>
      </w:r>
      <w:r w:rsidRPr="00000000" w:rsidR="00000000" w:rsidDel="00000000">
        <w:rPr>
          <w:rtl w:val="0"/>
        </w:rPr>
        <w:t xml:space="preserve">Oozie </w:t>
      </w: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numPr>
          <w:ilvl w:val="0"/>
          <w:numId w:val="3"/>
        </w:numPr>
        <w:ind w:left="720" w:hanging="359"/>
      </w:pPr>
      <w:r w:rsidRPr="00000000" w:rsidR="00000000" w:rsidDel="00000000">
        <w:rPr>
          <w:rtl w:val="0"/>
        </w:rPr>
        <w:t xml:space="preserve">The SRP process opens a chunk via a web services call to write records to a table.  It is returned a URL to which it can post records.</w:t>
      </w:r>
    </w:p>
    <w:p w:rsidP="00000000" w:rsidRPr="00000000" w:rsidR="00000000" w:rsidDel="00000000" w:rsidRDefault="00000000">
      <w:pPr>
        <w:numPr>
          <w:ilvl w:val="0"/>
          <w:numId w:val="3"/>
        </w:numPr>
        <w:ind w:left="720" w:hanging="359"/>
      </w:pPr>
      <w:r w:rsidRPr="00000000" w:rsidR="00000000" w:rsidDel="00000000">
        <w:rPr>
          <w:rtl w:val="0"/>
        </w:rPr>
        <w:t xml:space="preserve">The SRP process streams records into the provided file URL via webhdfs.  It is assumed that this will be for a short time period (&lt;= 1m) since SRPs usually need to move records quickly.  However, HCatalog imposes no requirement that this chunk transaction is short lived.</w:t>
      </w:r>
    </w:p>
    <w:p w:rsidP="00000000" w:rsidRPr="00000000" w:rsidR="00000000" w:rsidDel="00000000" w:rsidRDefault="00000000">
      <w:pPr>
        <w:numPr>
          <w:ilvl w:val="0"/>
          <w:numId w:val="3"/>
        </w:numPr>
        <w:ind w:left="720" w:hanging="359"/>
      </w:pPr>
      <w:r w:rsidRPr="00000000" w:rsidR="00000000" w:rsidDel="00000000">
        <w:rPr>
          <w:rtl w:val="0"/>
        </w:rPr>
        <w:t xml:space="preserve">Commit or abort:</w:t>
      </w:r>
    </w:p>
    <w:p w:rsidP="00000000" w:rsidRPr="00000000" w:rsidR="00000000" w:rsidDel="00000000" w:rsidRDefault="00000000">
      <w:pPr>
        <w:numPr>
          <w:ilvl w:val="1"/>
          <w:numId w:val="3"/>
        </w:numPr>
        <w:ind w:left="1440" w:hanging="359"/>
      </w:pPr>
      <w:r w:rsidRPr="00000000" w:rsidR="00000000" w:rsidDel="00000000">
        <w:rPr>
          <w:rtl w:val="0"/>
        </w:rPr>
        <w:t xml:space="preserve">The SRP process commits the chunk it has written by making another web services call.  This only commits the records written by this process in this chunk.  Chunks being written simultaneously by other SRP processes will not be committed by this operation.  Committed chunks are not yet readable by Hadoop tools.</w:t>
      </w:r>
    </w:p>
    <w:p w:rsidP="00000000" w:rsidRPr="00000000" w:rsidR="00000000" w:rsidDel="00000000" w:rsidRDefault="00000000">
      <w:pPr>
        <w:numPr>
          <w:ilvl w:val="1"/>
          <w:numId w:val="3"/>
        </w:numPr>
        <w:ind w:left="1440" w:hanging="359"/>
      </w:pPr>
      <w:r w:rsidRPr="00000000" w:rsidR="00000000" w:rsidDel="00000000">
        <w:rPr>
          <w:rtl w:val="0"/>
        </w:rPr>
        <w:t xml:space="preserve">Alternatively the SRP aborts the chunk it has written via a web services call.  This aborts only the records written to this chunk by this process.  Chunks being written simultaneously by other SRP processes will not be aborted by this operation.</w:t>
      </w:r>
    </w:p>
    <w:p w:rsidP="00000000" w:rsidRPr="00000000" w:rsidR="00000000" w:rsidDel="00000000" w:rsidRDefault="00000000">
      <w:pPr>
        <w:numPr>
          <w:ilvl w:val="0"/>
          <w:numId w:val="3"/>
        </w:numPr>
        <w:ind w:left="720" w:hanging="359"/>
      </w:pPr>
      <w:r w:rsidRPr="00000000" w:rsidR="00000000" w:rsidDel="00000000">
        <w:rPr>
          <w:rtl w:val="0"/>
        </w:rPr>
        <w:t xml:space="preserve">Oozie at a regular interval creates a new partition in the table from the currently committed chunks.  Once this has completed the data will be available to Hadoop tools. </w:t>
      </w:r>
      <w:r w:rsidRPr="00000000" w:rsidR="00000000" w:rsidDel="00000000">
        <w:rPr>
          <w:rtl w:val="0"/>
        </w:rPr>
      </w:r>
    </w:p>
    <w:p w:rsidP="00000000" w:rsidRPr="00000000" w:rsidR="00000000" w:rsidDel="00000000" w:rsidRDefault="00000000">
      <w:pPr>
        <w:pStyle w:val="Heading2"/>
      </w:pPr>
      <w:bookmarkStart w:id="4" w:colFirst="0" w:name="h.cljjwi1fc4a" w:colLast="0"/>
      <w:bookmarkEnd w:id="4"/>
      <w:r w:rsidRPr="00000000" w:rsidR="00000000" w:rsidDel="00000000">
        <w:rPr>
          <w:rtl w:val="0"/>
        </w:rPr>
        <w:t xml:space="preserve">Requirements</w:t>
      </w:r>
    </w:p>
    <w:p w:rsidP="00000000" w:rsidRPr="00000000" w:rsidR="00000000" w:rsidDel="00000000" w:rsidRDefault="00000000">
      <w:pPr>
        <w:numPr>
          <w:ilvl w:val="0"/>
          <w:numId w:val="6"/>
        </w:numPr>
        <w:ind w:left="720" w:hanging="359"/>
      </w:pPr>
      <w:r w:rsidRPr="00000000" w:rsidR="00000000" w:rsidDel="00000000">
        <w:rPr>
          <w:rtl w:val="0"/>
        </w:rPr>
        <w:t xml:space="preserve">HCatalog must provide a set of web services calls that allows the SRP to write these chunks in short time periods (&lt;= 60 seconds).  These systems do not have the megabytes of buffer space to store records that would be required to wait for more traditional Hadoop partition time frames (5-60 minutes).  </w:t>
      </w:r>
    </w:p>
    <w:p w:rsidP="00000000" w:rsidRPr="00000000" w:rsidR="00000000" w:rsidDel="00000000" w:rsidRDefault="00000000">
      <w:pPr>
        <w:numPr>
          <w:ilvl w:val="0"/>
          <w:numId w:val="6"/>
        </w:numPr>
        <w:ind w:left="720" w:hanging="359"/>
      </w:pPr>
      <w:r w:rsidRPr="00000000" w:rsidR="00000000" w:rsidDel="00000000">
        <w:rPr>
          <w:rtl w:val="0"/>
        </w:rPr>
        <w:t xml:space="preserve">For this release, the SRP must write records that match the current schema, line delimiter, column delimiter, and file format of the table.  As part of opening the chunk the SRP will provide this information to the web service and the call will fail if those parameters do not match the table's current configuration.</w:t>
      </w:r>
    </w:p>
    <w:p w:rsidP="00000000" w:rsidRPr="00000000" w:rsidR="00000000" w:rsidDel="00000000" w:rsidRDefault="00000000">
      <w:pPr>
        <w:numPr>
          <w:ilvl w:val="0"/>
          <w:numId w:val="6"/>
        </w:numPr>
        <w:ind w:left="720" w:hanging="359"/>
      </w:pPr>
      <w:r w:rsidRPr="00000000" w:rsidR="00000000" w:rsidDel="00000000">
        <w:rPr>
          <w:rtl w:val="0"/>
        </w:rPr>
        <w:t xml:space="preserve">Tables to be written to in this manner must be partitioned by one and only one column.  It is assumed this column will contain a datestamp and or timestamp.</w:t>
      </w:r>
    </w:p>
    <w:p w:rsidP="00000000" w:rsidRPr="00000000" w:rsidR="00000000" w:rsidDel="00000000" w:rsidRDefault="00000000">
      <w:pPr>
        <w:numPr>
          <w:ilvl w:val="0"/>
          <w:numId w:val="6"/>
        </w:numPr>
        <w:ind w:left="720" w:hanging="359"/>
      </w:pPr>
      <w:r w:rsidRPr="00000000" w:rsidR="00000000" w:rsidDel="00000000">
        <w:rPr>
          <w:rtl w:val="0"/>
        </w:rPr>
        <w:t xml:space="preserve">An Oozie job will be provided that, at a configurable interval, commits the files written by this interface into HCatalog.  This must be done in a way that writers streaming data into the table are not disrupted and that any transactions not yet committed are not committed to the partition after it is committed.  The frequency with which the commits are done must be configurable and at a minimum provide the option to commit at 5 minute, 15 minute, and 1 hour intervals.</w:t>
      </w:r>
    </w:p>
    <w:p w:rsidP="00000000" w:rsidRPr="00000000" w:rsidR="00000000" w:rsidDel="00000000" w:rsidRDefault="00000000">
      <w:pPr>
        <w:pStyle w:val="Heading2"/>
      </w:pPr>
      <w:bookmarkStart w:id="5" w:colFirst="0" w:name="h.4a2wyflfmt7n" w:colLast="0"/>
      <w:bookmarkEnd w:id="5"/>
      <w:r w:rsidRPr="00000000" w:rsidR="00000000" w:rsidDel="00000000">
        <w:rPr>
          <w:rtl w:val="0"/>
        </w:rPr>
        <w:t xml:space="preserve">Streaming Web Services Interface</w:t>
      </w:r>
    </w:p>
    <w:p w:rsidP="00000000" w:rsidRPr="00000000" w:rsidR="00000000" w:rsidDel="00000000" w:rsidRDefault="00000000">
      <w:pPr/>
      <w:r w:rsidRPr="00000000" w:rsidR="00000000" w:rsidDel="00000000">
        <w:rPr>
          <w:rtl w:val="0"/>
        </w:rPr>
        <w:t xml:space="preserve">The streaming interface will use Kerberos authentication as the rest of webhcat does.</w:t>
      </w:r>
    </w:p>
    <w:p w:rsidP="00000000" w:rsidRPr="00000000" w:rsidR="00000000" w:rsidDel="00000000" w:rsidRDefault="00000000">
      <w:pPr>
        <w:pStyle w:val="Heading3"/>
      </w:pPr>
      <w:bookmarkStart w:id="6" w:colFirst="0" w:name="h.r8m2hc7izsh6" w:colLast="0"/>
      <w:bookmarkEnd w:id="6"/>
      <w:r w:rsidRPr="00000000" w:rsidR="00000000" w:rsidDel="00000000">
        <w:rPr>
          <w:rtl w:val="0"/>
        </w:rPr>
        <w:t xml:space="preserve">Obtain a Chunk</w:t>
      </w:r>
    </w:p>
    <w:p w:rsidP="00000000" w:rsidRPr="00000000" w:rsidR="00000000" w:rsidDel="00000000" w:rsidRDefault="00000000">
      <w:pPr/>
      <w:r w:rsidRPr="00000000" w:rsidR="00000000" w:rsidDel="00000000">
        <w:rPr>
          <w:rtl w:val="0"/>
        </w:rPr>
        <w:t xml:space="preserve">This will be called by the SRP to get the file name into which a chunk of records will be written.</w:t>
      </w:r>
    </w:p>
    <w:p w:rsidP="00000000" w:rsidRPr="00000000" w:rsidR="00000000" w:rsidDel="00000000" w:rsidRDefault="00000000">
      <w:pPr/>
      <w:r w:rsidRPr="00000000" w:rsidR="00000000" w:rsidDel="00000000">
        <w:rPr>
          <w:rtl w:val="0"/>
        </w:rPr>
        <w:t xml:space="preserve">Verb: POST</w:t>
      </w:r>
    </w:p>
    <w:p w:rsidP="00000000" w:rsidRPr="00000000" w:rsidR="00000000" w:rsidDel="00000000" w:rsidRDefault="00000000">
      <w:pPr/>
      <w:r w:rsidRPr="00000000" w:rsidR="00000000" w:rsidDel="00000000">
        <w:rPr>
          <w:rtl w:val="0"/>
        </w:rPr>
        <w:t xml:space="preserve">URL:  </w:t>
      </w:r>
      <w:r w:rsidRPr="00000000" w:rsidR="00000000" w:rsidDel="00000000">
        <w:rPr>
          <w:rFonts w:cs="Courier New" w:hAnsi="Courier New" w:eastAsia="Courier New" w:ascii="Courier New"/>
          <w:sz w:val="20"/>
          <w:rtl w:val="0"/>
        </w:rPr>
        <w:t xml:space="preserve">.../webhcat/v2/streaming/</w:t>
      </w:r>
      <w:r w:rsidRPr="00000000" w:rsidR="00000000" w:rsidDel="00000000">
        <w:rPr>
          <w:rFonts w:cs="Courier New" w:hAnsi="Courier New" w:eastAsia="Courier New" w:ascii="Courier New"/>
          <w:sz w:val="20"/>
          <w:rtl w:val="0"/>
        </w:rPr>
        <w:t xml:space="preserve">chunkget</w:t>
      </w:r>
      <w:r w:rsidRPr="00000000" w:rsidR="00000000" w:rsidDel="00000000">
        <w:rPr>
          <w:rtl w:val="0"/>
        </w:rPr>
        <w:t xml:space="preserve">   </w:t>
      </w:r>
    </w:p>
    <w:p w:rsidP="00000000" w:rsidRPr="00000000" w:rsidR="00000000" w:rsidDel="00000000" w:rsidRDefault="00000000">
      <w:pPr/>
      <w:r w:rsidRPr="00000000" w:rsidR="00000000" w:rsidDel="00000000">
        <w:rPr>
          <w:rtl w:val="0"/>
        </w:rPr>
        <w:t xml:space="preserve">POST Parameters:</w:t>
      </w:r>
    </w:p>
    <w:tbl>
      <w:tblPr>
        <w:tblW w:w="9360.0" w:type="dxa"/>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2025"/>
        <w:gridCol w:w="3840"/>
        <w:gridCol w:w="1560"/>
        <w:gridCol w:w="1935"/>
        <w:gridCol w:w="0"/>
        <w:gridCol w:w="0"/>
        <w:gridCol w:w="0"/>
        <w:gridCol w:w="0"/>
      </w:tblGrid>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b w:val="1"/>
                <w:rtl w:val="0"/>
              </w:rPr>
              <w:t xml:space="preserve">Parameter</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b w:val="1"/>
                <w:rtl w:val="0"/>
              </w:rPr>
              <w:t xml:space="preserve">Description</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b w:val="1"/>
                <w:rtl w:val="0"/>
              </w:rPr>
              <w:t xml:space="preserve">Required</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b w:val="1"/>
                <w:rtl w:val="0"/>
              </w:rPr>
              <w:t xml:space="preserve">Default Value</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user.name</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User to act as</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yes</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database</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The name of the database the table to stream data into is in</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no</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“default” (the default database)</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table</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The name of the table to stream data into</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yes</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schema</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A description of the columns in the data and their data types.  The format of the schema will match the JSON format returned by the ddl GET call on the table, with column names optional</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yes</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format</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How the data will be written; initially the only valid value will be CSV</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yes</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record_separator</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How records are delimited in the data; initially the only valid value is \n  </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yes, when format is CSV</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field_separator</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How fields are delimited in a record; any single ASCII character is valid</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yes, when format is CSV</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r>
          </w:p>
        </w:tc>
      </w:tr>
    </w:tbl>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    </w:t>
      </w:r>
    </w:p>
    <w:p w:rsidP="00000000" w:rsidRPr="00000000" w:rsidR="00000000" w:rsidDel="00000000" w:rsidRDefault="00000000">
      <w:pPr/>
      <w:r w:rsidRPr="00000000" w:rsidR="00000000" w:rsidDel="00000000">
        <w:rPr>
          <w:rtl w:val="0"/>
        </w:rPr>
        <w:t xml:space="preserve">     </w:t>
      </w:r>
    </w:p>
    <w:p w:rsidP="00000000" w:rsidRPr="00000000" w:rsidR="00000000" w:rsidDel="00000000" w:rsidRDefault="00000000">
      <w:pPr/>
      <w:r w:rsidRPr="00000000" w:rsidR="00000000" w:rsidDel="00000000">
        <w:rPr>
          <w:rtl w:val="0"/>
        </w:rPr>
        <w:t xml:space="preserve">    </w:t>
      </w:r>
    </w:p>
    <w:p w:rsidP="00000000" w:rsidRPr="00000000" w:rsidR="00000000" w:rsidDel="00000000" w:rsidRDefault="00000000">
      <w:pPr/>
      <w:r w:rsidRPr="00000000" w:rsidR="00000000" w:rsidDel="00000000">
        <w:rPr>
          <w:rtl w:val="0"/>
        </w:rPr>
        <w:t xml:space="preserve">Results:</w:t>
      </w:r>
    </w:p>
    <w:tbl>
      <w:tblPr>
        <w:tblW w:w="9360.0" w:type="dxa"/>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3300"/>
        <w:gridCol w:w="6060"/>
        <w:gridCol w:w="0"/>
        <w:gridCol w:w="0"/>
      </w:tblGrid>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b w:val="1"/>
                <w:rtl w:val="0"/>
              </w:rPr>
              <w:t xml:space="preserve">Return Code</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b w:val="1"/>
                <w:rtl w:val="0"/>
              </w:rPr>
              <w:t xml:space="preserve">Indication/Contents</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200 Success</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A JSON document that contains the webhdfs URL to write to</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401 Unauthorized</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The user is not authorized to write to the table indicated</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404 Not Found</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The database.table indicated does not exist</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405 Method Not Allowed</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The table indicated is not configured for accepting streaming input</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415 Unsupported Media Type</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The table information such as schema, format, record_separator, or field_separator provided by the SRP does not match those of the table</w:t>
            </w:r>
          </w:p>
        </w:tc>
      </w:tr>
    </w:tbl>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Example:</w:t>
      </w:r>
    </w:p>
    <w:p w:rsidP="00000000" w:rsidRPr="00000000" w:rsidR="00000000" w:rsidDel="00000000" w:rsidRDefault="00000000">
      <w:pPr/>
      <w:r w:rsidRPr="00000000" w:rsidR="00000000" w:rsidDel="00000000">
        <w:rPr>
          <w:rtl w:val="0"/>
        </w:rPr>
        <w:t xml:space="preserve">The SRP sends a POST to </w:t>
      </w:r>
      <w:r w:rsidRPr="00000000" w:rsidR="00000000" w:rsidDel="00000000">
        <w:rPr>
          <w:rFonts w:cs="Courier New" w:hAnsi="Courier New" w:eastAsia="Courier New" w:ascii="Courier New"/>
          <w:sz w:val="20"/>
          <w:rtl w:val="0"/>
        </w:rPr>
        <w:t xml:space="preserve">http://hadoop.acme.com/webhcat/v2/streaming/open?user.name=gates</w:t>
      </w:r>
      <w:r w:rsidRPr="00000000" w:rsidR="00000000" w:rsidDel="00000000">
        <w:rPr>
          <w:rtl w:val="0"/>
        </w:rPr>
        <w:t xml:space="preserve"> with parameters:</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table : logs</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schema : {"columns" : [ { "type" : "string" }, { "type" : "string}] }</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format : CSV</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record_separator : ‘\n’</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field_separator :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It receives back a status code 200 and a JSON document </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   </w:t>
      </w:r>
      <w:r w:rsidRPr="00000000" w:rsidR="00000000" w:rsidDel="00000000">
        <w:rPr>
          <w:rFonts w:cs="Courier New" w:hAnsi="Courier New" w:eastAsia="Courier New" w:ascii="Courier New"/>
          <w:sz w:val="20"/>
          <w:rtl w:val="0"/>
        </w:rPr>
        <w:t xml:space="preserve">"chunkid" : "193",</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   </w:t>
      </w:r>
      <w:r w:rsidRPr="00000000" w:rsidR="00000000" w:rsidDel="00000000">
        <w:rPr>
          <w:rFonts w:cs="Courier New" w:hAnsi="Courier New" w:eastAsia="Courier New" w:ascii="Courier New"/>
          <w:sz w:val="20"/>
          <w:rtl w:val="0"/>
        </w:rPr>
        <w:t xml:space="preserve">"chunkfileurl" : "</w:t>
      </w:r>
      <w:hyperlink r:id="rId5">
        <w:r w:rsidRPr="00000000" w:rsidR="00000000" w:rsidDel="00000000">
          <w:rPr>
            <w:rFonts w:cs="Courier New" w:hAnsi="Courier New" w:eastAsia="Courier New" w:ascii="Courier New"/>
            <w:color w:val="1155cc"/>
            <w:sz w:val="20"/>
            <w:u w:val="single"/>
            <w:rtl w:val="0"/>
          </w:rPr>
          <w:t xml:space="preserve">http://xyz.com:50030/webhdfs/v1/tmp/hive-streaming/default/logs/chunk_193</w:t>
        </w:r>
      </w:hyperlink>
      <w:r w:rsidRPr="00000000" w:rsidR="00000000" w:rsidDel="00000000">
        <w:rPr>
          <w:rFonts w:cs="Courier New" w:hAnsi="Courier New" w:eastAsia="Courier New" w:ascii="Courier New"/>
          <w:sz w:val="20"/>
          <w:rtl w:val="0"/>
        </w:rPr>
        <w:t xml:space="preserve">",</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   </w:t>
      </w:r>
      <w:r w:rsidRPr="00000000" w:rsidR="00000000" w:rsidDel="00000000">
        <w:rPr>
          <w:rFonts w:cs="Courier New" w:hAnsi="Courier New" w:eastAsia="Courier New" w:ascii="Courier New"/>
          <w:sz w:val="20"/>
          <w:rtl w:val="0"/>
        </w:rPr>
        <w:t xml:space="preserve">"chunkfile" : "/tmp/hive/data/streaming/default/logs/chunk_193"</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w:t>
      </w:r>
    </w:p>
    <w:p w:rsidP="00000000" w:rsidRPr="00000000" w:rsidR="00000000" w:rsidDel="00000000" w:rsidRDefault="00000000">
      <w:pPr>
        <w:pStyle w:val="Heading3"/>
      </w:pPr>
      <w:bookmarkStart w:id="7" w:colFirst="0" w:name="h.tgw61s7l914t" w:colLast="0"/>
      <w:bookmarkEnd w:id="7"/>
      <w:r w:rsidRPr="00000000" w:rsidR="00000000" w:rsidDel="00000000">
        <w:rPr>
          <w:rtl w:val="0"/>
        </w:rPr>
        <w:t xml:space="preserve">Commit a Chunk</w:t>
      </w:r>
    </w:p>
    <w:p w:rsidP="00000000" w:rsidRPr="00000000" w:rsidR="00000000" w:rsidDel="00000000" w:rsidRDefault="00000000">
      <w:pPr/>
      <w:r w:rsidRPr="00000000" w:rsidR="00000000" w:rsidDel="00000000">
        <w:rPr>
          <w:rtl w:val="0"/>
        </w:rPr>
        <w:t xml:space="preserve">This will be called by the SRP when it has successfully finished writing a chunk.</w:t>
      </w:r>
    </w:p>
    <w:p w:rsidP="00000000" w:rsidRPr="00000000" w:rsidR="00000000" w:rsidDel="00000000" w:rsidRDefault="00000000">
      <w:pPr/>
      <w:r w:rsidRPr="00000000" w:rsidR="00000000" w:rsidDel="00000000">
        <w:rPr>
          <w:rtl w:val="0"/>
        </w:rPr>
        <w:t xml:space="preserve">Verb: POST</w:t>
      </w:r>
    </w:p>
    <w:p w:rsidP="00000000" w:rsidRPr="00000000" w:rsidR="00000000" w:rsidDel="00000000" w:rsidRDefault="00000000">
      <w:pPr/>
      <w:r w:rsidRPr="00000000" w:rsidR="00000000" w:rsidDel="00000000">
        <w:rPr>
          <w:rtl w:val="0"/>
        </w:rPr>
        <w:t xml:space="preserve">URL: </w:t>
      </w:r>
      <w:r w:rsidRPr="00000000" w:rsidR="00000000" w:rsidDel="00000000">
        <w:rPr>
          <w:rFonts w:cs="Courier New" w:hAnsi="Courier New" w:eastAsia="Courier New" w:ascii="Courier New"/>
          <w:sz w:val="20"/>
          <w:rtl w:val="0"/>
        </w:rPr>
        <w:t xml:space="preserve">.../webhcat/v2/streaming/chunkcommit</w:t>
      </w:r>
      <w:r w:rsidRPr="00000000" w:rsidR="00000000" w:rsidDel="00000000">
        <w:rPr>
          <w:rtl w:val="0"/>
        </w:rPr>
      </w:r>
    </w:p>
    <w:p w:rsidP="00000000" w:rsidRPr="00000000" w:rsidR="00000000" w:rsidDel="00000000" w:rsidRDefault="00000000">
      <w:pPr/>
      <w:r w:rsidRPr="00000000" w:rsidR="00000000" w:rsidDel="00000000">
        <w:rPr>
          <w:rtl w:val="0"/>
        </w:rPr>
        <w:t xml:space="preserve">POST Parameters:</w:t>
      </w:r>
    </w:p>
    <w:tbl>
      <w:tblPr>
        <w:tblW w:w="9360.0" w:type="dxa"/>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2025"/>
        <w:gridCol w:w="3840"/>
        <w:gridCol w:w="1560"/>
        <w:gridCol w:w="1935"/>
      </w:tblGrid>
      <w:tr>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b w:val="1"/>
                <w:rtl w:val="0"/>
              </w:rPr>
              <w:t xml:space="preserve">Parameter</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b w:val="1"/>
                <w:rtl w:val="0"/>
              </w:rPr>
              <w:t xml:space="preserve">Description</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b w:val="1"/>
                <w:rtl w:val="0"/>
              </w:rPr>
              <w:t xml:space="preserve">Required</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b w:val="1"/>
                <w:rtl w:val="0"/>
              </w:rPr>
              <w:t xml:space="preserve">Default Value</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user.name</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User to act as</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only in insecure mode</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database</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Name of the database into which the chunk being committed</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yes</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table</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Name of the table into which the chunk is being committed</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yes</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chunkfile</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The chunkfile  returned by /chunkget</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yes</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r>
          </w:p>
        </w:tc>
      </w:tr>
    </w:tbl>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Results:</w:t>
      </w:r>
    </w:p>
    <w:tbl>
      <w:tblPr>
        <w:tblW w:w="9360.0" w:type="dxa"/>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3300"/>
        <w:gridCol w:w="6060"/>
        <w:gridCol w:w="0"/>
        <w:gridCol w:w="0"/>
      </w:tblGrid>
      <w:tr>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b w:val="1"/>
                <w:rtl w:val="0"/>
              </w:rPr>
              <w:t xml:space="preserve">Return Code</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b w:val="1"/>
                <w:rtl w:val="0"/>
              </w:rPr>
              <w:t xml:space="preserve">Indication/Contents</w:t>
            </w:r>
          </w:p>
        </w:tc>
      </w:tr>
      <w:tr>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200 Success</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A Json document noting the new location of the committed chunk. </w:t>
            </w:r>
            <w:r w:rsidRPr="00000000" w:rsidR="00000000" w:rsidDel="00000000">
              <w:rPr>
                <w:rFonts w:cs="Courier New" w:hAnsi="Courier New" w:eastAsia="Courier New" w:ascii="Courier New"/>
                <w:sz w:val="20"/>
                <w:rtl w:val="0"/>
              </w:rPr>
              <w:t xml:space="preserve">{ "chunkfile" : "....path.." }</w:t>
            </w:r>
          </w:p>
        </w:tc>
      </w:tr>
      <w:tr>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401 Unauthorized</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The user is not authorized to write to the table indicated</w:t>
            </w:r>
          </w:p>
        </w:tc>
      </w:tr>
      <w:tr>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404 Not Found</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The chunk indicated does not exist</w:t>
            </w:r>
          </w:p>
        </w:tc>
      </w:tr>
    </w:tbl>
    <w:p w:rsidP="00000000" w:rsidRPr="00000000" w:rsidR="00000000" w:rsidDel="00000000" w:rsidRDefault="00000000">
      <w:pPr/>
      <w:r w:rsidRPr="00000000" w:rsidR="00000000" w:rsidDel="00000000">
        <w:rPr>
          <w:rtl w:val="0"/>
        </w:rPr>
      </w:r>
    </w:p>
    <w:p w:rsidP="00000000" w:rsidRPr="00000000" w:rsidR="00000000" w:rsidDel="00000000" w:rsidRDefault="00000000">
      <w:pPr>
        <w:pStyle w:val="Heading3"/>
      </w:pPr>
      <w:bookmarkStart w:id="8" w:colFirst="0" w:name="h.vaeyy8ukpicf" w:colLast="0"/>
      <w:bookmarkEnd w:id="8"/>
      <w:r w:rsidRPr="00000000" w:rsidR="00000000" w:rsidDel="00000000">
        <w:rPr>
          <w:rtl w:val="0"/>
        </w:rPr>
        <w:t xml:space="preserve">h3. Abort a Chunk</w:t>
      </w:r>
    </w:p>
    <w:p w:rsidP="00000000" w:rsidRPr="00000000" w:rsidR="00000000" w:rsidDel="00000000" w:rsidRDefault="00000000">
      <w:pPr/>
      <w:r w:rsidRPr="00000000" w:rsidR="00000000" w:rsidDel="00000000">
        <w:rPr>
          <w:rtl w:val="0"/>
        </w:rPr>
        <w:t xml:space="preserve">This will be called by the SRP when it has determined that the chunk should be abandoned.</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Verb: POST</w:t>
      </w:r>
    </w:p>
    <w:p w:rsidP="00000000" w:rsidRPr="00000000" w:rsidR="00000000" w:rsidDel="00000000" w:rsidRDefault="00000000">
      <w:pPr/>
      <w:r w:rsidRPr="00000000" w:rsidR="00000000" w:rsidDel="00000000">
        <w:rPr>
          <w:rtl w:val="0"/>
        </w:rPr>
        <w:t xml:space="preserve">URL: </w:t>
      </w:r>
      <w:r w:rsidRPr="00000000" w:rsidR="00000000" w:rsidDel="00000000">
        <w:rPr>
          <w:rFonts w:cs="Courier New" w:hAnsi="Courier New" w:eastAsia="Courier New" w:ascii="Courier New"/>
          <w:sz w:val="20"/>
          <w:rtl w:val="0"/>
        </w:rPr>
        <w:t xml:space="preserve">.../webhcat/v2/streaming/</w:t>
      </w:r>
      <w:r w:rsidRPr="00000000" w:rsidR="00000000" w:rsidDel="00000000">
        <w:rPr>
          <w:rFonts w:cs="Courier New" w:hAnsi="Courier New" w:eastAsia="Courier New" w:ascii="Courier New"/>
          <w:sz w:val="20"/>
          <w:rtl w:val="0"/>
        </w:rPr>
        <w:t xml:space="preserve">chunkabort</w:t>
      </w:r>
      <w:r w:rsidRPr="00000000" w:rsidR="00000000" w:rsidDel="00000000">
        <w:rPr>
          <w:rtl w:val="0"/>
        </w:rPr>
      </w:r>
    </w:p>
    <w:p w:rsidP="00000000" w:rsidRPr="00000000" w:rsidR="00000000" w:rsidDel="00000000" w:rsidRDefault="00000000">
      <w:pPr/>
      <w:r w:rsidRPr="00000000" w:rsidR="00000000" w:rsidDel="00000000">
        <w:rPr>
          <w:rtl w:val="0"/>
        </w:rPr>
        <w:t xml:space="preserve">POST Parameters:</w:t>
      </w:r>
    </w:p>
    <w:tbl>
      <w:tblPr>
        <w:tblW w:w="9360.0" w:type="dxa"/>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2025"/>
        <w:gridCol w:w="3840"/>
        <w:gridCol w:w="1560"/>
        <w:gridCol w:w="1935"/>
      </w:tblGrid>
      <w:tr>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b w:val="1"/>
                <w:rtl w:val="0"/>
              </w:rPr>
              <w:t xml:space="preserve">Parameter</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b w:val="1"/>
                <w:rtl w:val="0"/>
              </w:rPr>
              <w:t xml:space="preserve">Description</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b w:val="1"/>
                <w:rtl w:val="0"/>
              </w:rPr>
              <w:t xml:space="preserve">Required</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b w:val="1"/>
                <w:rtl w:val="0"/>
              </w:rPr>
              <w:t xml:space="preserve">Default Value</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user.name</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User to act as</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only in insecure mode</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chunkfile</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chunkfile returned by /chunkget</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yes</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r>
          </w:p>
        </w:tc>
      </w:tr>
    </w:tbl>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Results:</w:t>
      </w:r>
    </w:p>
    <w:tbl>
      <w:tblPr>
        <w:tblW w:w="9360.0" w:type="dxa"/>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3300"/>
        <w:gridCol w:w="6060"/>
        <w:gridCol w:w="0"/>
        <w:gridCol w:w="0"/>
      </w:tblGrid>
      <w:tr>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b w:val="1"/>
                <w:rtl w:val="0"/>
              </w:rPr>
              <w:t xml:space="preserve">Return Code</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b w:val="1"/>
                <w:rtl w:val="0"/>
              </w:rPr>
              <w:t xml:space="preserve">Indication/Contents</w:t>
            </w:r>
          </w:p>
        </w:tc>
      </w:tr>
      <w:tr>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200 Success</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401 Unauthorized</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The user is not authorized to write to the table indicated</w:t>
            </w:r>
          </w:p>
        </w:tc>
      </w:tr>
      <w:tr>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404 Not Found</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The chunk indicated does not exist</w:t>
            </w:r>
          </w:p>
        </w:tc>
      </w:tr>
    </w:tbl>
    <w:p w:rsidP="00000000" w:rsidRPr="00000000" w:rsidR="00000000" w:rsidDel="00000000" w:rsidRDefault="00000000">
      <w:pPr>
        <w:pStyle w:val="Heading3"/>
      </w:pPr>
      <w:bookmarkStart w:id="9" w:colFirst="0" w:name="h.daxpzwf30ke8" w:colLast="0"/>
      <w:bookmarkEnd w:id="9"/>
      <w:r w:rsidRPr="00000000" w:rsidR="00000000" w:rsidDel="00000000">
        <w:rPr>
          <w:rtl w:val="0"/>
        </w:rPr>
        <w:t xml:space="preserve">h3. Commit a Streaming Partition and Open a New One</w:t>
      </w:r>
    </w:p>
    <w:p w:rsidP="00000000" w:rsidRPr="00000000" w:rsidR="00000000" w:rsidDel="00000000" w:rsidRDefault="00000000">
      <w:pPr/>
      <w:r w:rsidRPr="00000000" w:rsidR="00000000" w:rsidDel="00000000">
        <w:rPr>
          <w:rtl w:val="0"/>
        </w:rPr>
        <w:t xml:space="preserve">This will be called by Oozie to commit an existing streaming partition and open a new streaming partition where chunks can be written.  Once this is called, no new chunks will be committed to the old streaming partition.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Verb: POST</w:t>
      </w:r>
    </w:p>
    <w:p w:rsidP="00000000" w:rsidRPr="00000000" w:rsidR="00000000" w:rsidDel="00000000" w:rsidRDefault="00000000">
      <w:pPr/>
      <w:r w:rsidRPr="00000000" w:rsidR="00000000" w:rsidDel="00000000">
        <w:rPr>
          <w:rtl w:val="0"/>
        </w:rPr>
        <w:t xml:space="preserve">URL: </w:t>
      </w:r>
      <w:r w:rsidRPr="00000000" w:rsidR="00000000" w:rsidDel="00000000">
        <w:rPr>
          <w:rFonts w:cs="Courier New" w:hAnsi="Courier New" w:eastAsia="Courier New" w:ascii="Courier New"/>
          <w:sz w:val="20"/>
          <w:rtl w:val="0"/>
        </w:rPr>
        <w:t xml:space="preserve">.../webhcat/v2/streaming</w:t>
      </w:r>
      <w:r w:rsidRPr="00000000" w:rsidR="00000000" w:rsidDel="00000000">
        <w:rPr>
          <w:rFonts w:cs="Courier New" w:hAnsi="Courier New" w:eastAsia="Courier New" w:ascii="Courier New"/>
          <w:sz w:val="20"/>
          <w:rtl w:val="0"/>
        </w:rPr>
        <w:t xml:space="preserve">/partitionroll</w:t>
      </w:r>
      <w:r w:rsidRPr="00000000" w:rsidR="00000000" w:rsidDel="00000000">
        <w:rPr>
          <w:rtl w:val="0"/>
        </w:rPr>
      </w:r>
    </w:p>
    <w:p w:rsidP="00000000" w:rsidRPr="00000000" w:rsidR="00000000" w:rsidDel="00000000" w:rsidRDefault="00000000">
      <w:pPr/>
      <w:r w:rsidRPr="00000000" w:rsidR="00000000" w:rsidDel="00000000">
        <w:rPr>
          <w:rtl w:val="0"/>
        </w:rPr>
        <w:t xml:space="preserve">POST Parameters:</w:t>
      </w:r>
    </w:p>
    <w:tbl>
      <w:tblPr>
        <w:tblW w:w="9360.0" w:type="dxa"/>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2025"/>
        <w:gridCol w:w="3840"/>
        <w:gridCol w:w="1560"/>
        <w:gridCol w:w="1935"/>
        <w:gridCol w:w="0"/>
        <w:gridCol w:w="0"/>
        <w:gridCol w:w="0"/>
        <w:gridCol w:w="0"/>
      </w:tblGrid>
      <w:tr>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b w:val="1"/>
                <w:rtl w:val="0"/>
              </w:rPr>
              <w:t xml:space="preserve">Parameter</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b w:val="1"/>
                <w:rtl w:val="0"/>
              </w:rPr>
              <w:t xml:space="preserve">Description</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b w:val="1"/>
                <w:rtl w:val="0"/>
              </w:rPr>
              <w:t xml:space="preserve">Required</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b w:val="1"/>
                <w:rtl w:val="0"/>
              </w:rPr>
              <w:t xml:space="preserve">Default Value</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user.name</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User to act as</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only in insecure mode</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database</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The name of the database the table to open a streaming partition in is in</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no</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“default” (the default database)</w:t>
            </w:r>
          </w:p>
        </w:tc>
      </w:tr>
      <w:tr>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table</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The name of the table to open a streaming partition in</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yes</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partition_column</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Name of the partition column for this table </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yes</w:t>
            </w:r>
          </w:p>
          <w:p w:rsidP="00000000" w:rsidRPr="00000000" w:rsidR="00000000" w:rsidDel="00000000" w:rsidRDefault="00000000">
            <w:pPr>
              <w:spacing w:lineRule="auto" w:line="24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partition_</w:t>
            </w:r>
            <w:r w:rsidRPr="00000000" w:rsidR="00000000" w:rsidDel="00000000">
              <w:rPr>
                <w:rtl w:val="0"/>
              </w:rPr>
              <w:t xml:space="preserve">value</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Value to assign to the partition column for the new streaming partition that is being </w:t>
            </w:r>
            <w:r w:rsidRPr="00000000" w:rsidR="00000000" w:rsidDel="00000000">
              <w:rPr>
                <w:rtl w:val="0"/>
              </w:rPr>
              <w:t xml:space="preserve">created</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yes</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r>
          </w:p>
        </w:tc>
      </w:tr>
    </w:tbl>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Results:</w:t>
      </w:r>
    </w:p>
    <w:tbl>
      <w:tblPr>
        <w:tblW w:w="9360.0" w:type="dxa"/>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3300"/>
        <w:gridCol w:w="6060"/>
      </w:tblGrid>
      <w:tr>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b w:val="1"/>
                <w:rtl w:val="0"/>
              </w:rPr>
              <w:t xml:space="preserve">Return Code</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b w:val="1"/>
                <w:rtl w:val="0"/>
              </w:rPr>
              <w:t xml:space="preserve">Indication/Contents</w:t>
            </w:r>
          </w:p>
        </w:tc>
      </w:tr>
      <w:tr>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200 Success</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A JSON document with two a status result on the commit of the previous streaming partition and a URL for the directory of the new streaming partition.  The commit status contains three fields, an integer status code returned by the "alter table add partition" command, any message returned by that command, and the directory that was used for the old streaming partition.  The message and old streaming partition are set only if the commit fails.</w:t>
            </w:r>
          </w:p>
        </w:tc>
      </w:tr>
      <w:tr>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401 Unauthorized</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The user is not authorized to write to the table indicated</w:t>
            </w:r>
          </w:p>
        </w:tc>
      </w:tr>
      <w:tr>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404 Not Found</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The database.table indicated does not exist</w:t>
            </w:r>
          </w:p>
        </w:tc>
      </w:tr>
      <w:tr>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415 Unsupported Media Type</w:t>
            </w:r>
          </w:p>
        </w:tc>
        <w:tc>
          <w:tcPr>
            <w:tcMar>
              <w:top w:w="100.0" w:type="dxa"/>
              <w:left w:w="100.0" w:type="dxa"/>
              <w:bottom w:w="100.0" w:type="dxa"/>
              <w:right w:w="100.0" w:type="dxa"/>
            </w:tcMar>
          </w:tcPr>
          <w:p w:rsidP="00000000" w:rsidRPr="00000000" w:rsidR="00000000" w:rsidDel="00000000" w:rsidRDefault="00000000">
            <w:pPr/>
            <w:r w:rsidRPr="00000000" w:rsidR="00000000" w:rsidDel="00000000">
              <w:rPr>
                <w:rtl w:val="0"/>
              </w:rPr>
              <w:t xml:space="preserve">The indicated partition_column does not match the partitioning column indicated in the metastore.</w:t>
            </w:r>
          </w:p>
          <w:p w:rsidP="00000000" w:rsidRPr="00000000" w:rsidR="00000000" w:rsidDel="00000000" w:rsidRDefault="00000000">
            <w:pPr>
              <w:spacing w:lineRule="auto" w:line="240"/>
            </w:pPr>
            <w:r w:rsidRPr="00000000" w:rsidR="00000000" w:rsidDel="00000000">
              <w:rPr>
                <w:rtl w:val="0"/>
              </w:rPr>
            </w:r>
          </w:p>
        </w:tc>
      </w:tr>
    </w:tbl>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Example:</w:t>
      </w:r>
    </w:p>
    <w:p w:rsidP="00000000" w:rsidRPr="00000000" w:rsidR="00000000" w:rsidDel="00000000" w:rsidRDefault="00000000">
      <w:pPr/>
      <w:r w:rsidRPr="00000000" w:rsidR="00000000" w:rsidDel="00000000">
        <w:rPr>
          <w:rtl w:val="0"/>
        </w:rPr>
        <w:t xml:space="preserve">Oozie sends a POST to </w:t>
      </w:r>
      <w:r w:rsidRPr="00000000" w:rsidR="00000000" w:rsidDel="00000000">
        <w:rPr>
          <w:rFonts w:cs="Courier New" w:hAnsi="Courier New" w:eastAsia="Courier New" w:ascii="Courier New"/>
          <w:sz w:val="20"/>
          <w:rtl w:val="0"/>
        </w:rPr>
        <w:t xml:space="preserve">http://hadoop.acme.com/webhcat/v2/streaming/partitionroll?user.name=oozie</w:t>
      </w:r>
      <w:r w:rsidRPr="00000000" w:rsidR="00000000" w:rsidDel="00000000">
        <w:rPr>
          <w:rtl w:val="0"/>
        </w:rPr>
        <w:t xml:space="preserve"> with parameters:</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table="logs", partition_column="ds", partition_value="201303070900"</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It receives back a status code 200 and a JSON document:</w:t>
      </w:r>
    </w:p>
    <w:p w:rsidP="00000000" w:rsidRPr="00000000" w:rsidR="00000000" w:rsidDel="00000000" w:rsidRDefault="00000000">
      <w:pPr/>
      <w:r w:rsidRPr="00000000" w:rsidR="00000000" w:rsidDel="00000000">
        <w:rPr>
          <w:rtl w:val="0"/>
        </w:rPr>
        <w:t xml:space="preserve">    </w:t>
      </w:r>
      <w:r w:rsidRPr="00000000" w:rsidR="00000000" w:rsidDel="00000000">
        <w:rPr>
          <w:rFonts w:cs="Courier New" w:hAnsi="Courier New" w:eastAsia="Courier New" w:ascii="Courier New"/>
          <w:sz w:val="20"/>
          <w:rtl w:val="0"/>
        </w:rPr>
        <w:t xml:space="preserve">{</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        "commit_status" : {</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            "status" : 0,</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            "message" : null</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            "old_streaming_partition" : null</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        },</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        "new_streaming_partition" : "hdfs://nn.hadoop.acme.com:50030/hive/data/streaming/default/logs/ds=201303070900/" </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In the case where this is the first call on the table to open a new streaming partition then the commit_status structure will be null.</w:t>
      </w:r>
    </w:p>
    <w:p w:rsidP="00000000" w:rsidRPr="00000000" w:rsidR="00000000" w:rsidDel="00000000" w:rsidRDefault="00000000">
      <w:pPr/>
      <w:r w:rsidRPr="00000000" w:rsidR="00000000" w:rsidDel="00000000">
        <w:rPr>
          <w:rtl w:val="0"/>
        </w:rPr>
      </w:r>
    </w:p>
    <w:p w:rsidP="00000000" w:rsidRPr="00000000" w:rsidR="00000000" w:rsidDel="00000000" w:rsidRDefault="00000000">
      <w:pPr>
        <w:pStyle w:val="Heading3"/>
      </w:pPr>
      <w:bookmarkStart w:id="10" w:colFirst="0" w:name="h.mk0chwgavru3" w:colLast="0"/>
      <w:bookmarkEnd w:id="10"/>
      <w:r w:rsidRPr="00000000" w:rsidR="00000000" w:rsidDel="00000000">
        <w:rPr>
          <w:rtl w:val="0"/>
        </w:rPr>
        <w:t xml:space="preserve">Example Work Flow</w:t>
      </w:r>
    </w:p>
    <w:p w:rsidP="00000000" w:rsidRPr="00000000" w:rsidR="00000000" w:rsidDel="00000000" w:rsidRDefault="00000000">
      <w:pPr/>
      <w:r w:rsidRPr="00000000" w:rsidR="00000000" w:rsidDel="00000000">
        <w:rPr>
          <w:rtl w:val="0"/>
        </w:rPr>
        <w:t xml:space="preserve">Oozie opens a streaming partition for a table that had not previously been configured for use with streaming ingest by calling </w:t>
      </w:r>
      <w:r w:rsidRPr="00000000" w:rsidR="00000000" w:rsidDel="00000000">
        <w:rPr>
          <w:rFonts w:cs="Courier New" w:hAnsi="Courier New" w:eastAsia="Courier New" w:ascii="Courier New"/>
          <w:sz w:val="20"/>
          <w:rtl w:val="0"/>
        </w:rPr>
        <w:t xml:space="preserve">http://webhcat.hadoop.acme.com/webhcat/v2/streaming/partitionroll?user.name=oozie</w:t>
      </w:r>
      <w:r w:rsidRPr="00000000" w:rsidR="00000000" w:rsidDel="00000000">
        <w:rPr>
          <w:rtl w:val="0"/>
        </w:rPr>
        <w:t xml:space="preserve"> with POST parameters </w:t>
      </w:r>
      <w:r w:rsidRPr="00000000" w:rsidR="00000000" w:rsidDel="00000000">
        <w:rPr>
          <w:rFonts w:cs="Courier New" w:hAnsi="Courier New" w:eastAsia="Courier New" w:ascii="Courier New"/>
          <w:sz w:val="20"/>
          <w:rtl w:val="0"/>
        </w:rPr>
        <w:t xml:space="preserve">table="logs", partition_column="ds", partition_value="201303091130"</w:t>
      </w:r>
      <w:r w:rsidRPr="00000000" w:rsidR="00000000" w:rsidDel="00000000">
        <w:rPr>
          <w:rtl w:val="0"/>
        </w:rPr>
        <w:t xml:space="preserve">.  In return it receives a JSON document:</w:t>
      </w:r>
    </w:p>
    <w:p w:rsidP="00000000" w:rsidRPr="00000000" w:rsidR="00000000" w:rsidDel="00000000" w:rsidRDefault="00000000">
      <w:pPr/>
      <w:r w:rsidRPr="00000000" w:rsidR="00000000" w:rsidDel="00000000">
        <w:rPr>
          <w:rtl w:val="0"/>
        </w:rPr>
        <w:t xml:space="preserve">    </w:t>
      </w:r>
      <w:r w:rsidRPr="00000000" w:rsidR="00000000" w:rsidDel="00000000">
        <w:rPr>
          <w:rFonts w:cs="Courier New" w:hAnsi="Courier New" w:eastAsia="Courier New" w:ascii="Courier New"/>
          <w:sz w:val="20"/>
          <w:rtl w:val="0"/>
        </w:rPr>
        <w:t xml:space="preserve">{</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        "commit_status" : null,</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        "new_streaming_partition" : "http://nn.hadoop.acme.com:50030/hive/data/streaming/default/logs/ds=201303091130/" </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Assume that the table has a schema of (userid string, url string, clicktime timestamp).</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One or more Flume agents then begin streaming records into the table's streaming partition.  Each agent begins by calling </w:t>
      </w:r>
      <w:r w:rsidRPr="00000000" w:rsidR="00000000" w:rsidDel="00000000">
        <w:rPr>
          <w:rFonts w:cs="Courier New" w:hAnsi="Courier New" w:eastAsia="Courier New" w:ascii="Courier New"/>
          <w:sz w:val="20"/>
          <w:rtl w:val="0"/>
        </w:rPr>
        <w:t xml:space="preserve">http://hadoop.acme.com/webhcat/v2/streaming/chunkget?user.name=flume</w:t>
      </w:r>
      <w:r w:rsidRPr="00000000" w:rsidR="00000000" w:rsidDel="00000000">
        <w:rPr>
          <w:rtl w:val="0"/>
        </w:rPr>
        <w:t xml:space="preserve"> with POST parameters:  </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table="logs"</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schema='{"columns" : [ { "type" : "string" }, { "type" : "string" }, { "type" : "timestamp" } ] }'</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format="CSV", record_separator="\n"</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field_separator="\0001"</w:t>
      </w:r>
      <w:r w:rsidRPr="00000000" w:rsidR="00000000" w:rsidDel="00000000">
        <w:rPr>
          <w:rtl w:val="0"/>
        </w:rPr>
        <w:t xml:space="preserve">. </w:t>
      </w:r>
    </w:p>
    <w:p w:rsidP="00000000" w:rsidRPr="00000000" w:rsidR="00000000" w:rsidDel="00000000" w:rsidRDefault="00000000">
      <w:pPr/>
      <w:r w:rsidRPr="00000000" w:rsidR="00000000" w:rsidDel="00000000">
        <w:rPr>
          <w:rtl w:val="0"/>
        </w:rPr>
        <w:t xml:space="preserve">This will return a JSON document like </w:t>
      </w:r>
      <w:r w:rsidRPr="00000000" w:rsidR="00000000" w:rsidDel="00000000">
        <w:rPr>
          <w:rFonts w:cs="Courier New" w:hAnsi="Courier New" w:eastAsia="Courier New" w:ascii="Courier New"/>
          <w:sz w:val="20"/>
          <w:rtl w:val="0"/>
        </w:rPr>
        <w:t xml:space="preserve">{ "url" : "http://nn.hadoop.acme.com:50030/webhdfs/v1/hive/data/streaming/default/logs/ds=201303091130/chunk_1"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The Flume agent will then use webhdfs to open and write data into that file by sending a PUT to </w:t>
      </w:r>
      <w:r w:rsidRPr="00000000" w:rsidR="00000000" w:rsidDel="00000000">
        <w:rPr>
          <w:rFonts w:cs="Courier New" w:hAnsi="Courier New" w:eastAsia="Courier New" w:ascii="Courier New"/>
          <w:sz w:val="20"/>
          <w:rtl w:val="0"/>
        </w:rPr>
        <w:t xml:space="preserve">http://nn.hadoop.acme.come:50030/webhdfs/v1/hive/data/streaming/default/logs/1/chunk_1?op=CREATE</w:t>
      </w:r>
      <w:r w:rsidRPr="00000000" w:rsidR="00000000" w:rsidDel="00000000">
        <w:rPr>
          <w:rtl w:val="0"/>
        </w:rPr>
        <w:t xml:space="preserve"> with no data, which will result in it receiving a redirect to a data node, which it will then again send a PUT to with the data to be loaded into the file.  See the webhdfs documentation for </w:t>
      </w:r>
      <w:hyperlink r:id="rId6">
        <w:r w:rsidRPr="00000000" w:rsidR="00000000" w:rsidDel="00000000">
          <w:rPr>
            <w:color w:val="1155cc"/>
            <w:u w:val="single"/>
            <w:rtl w:val="0"/>
          </w:rPr>
          <w:t xml:space="preserve">create</w:t>
        </w:r>
      </w:hyperlink>
      <w:r w:rsidRPr="00000000" w:rsidR="00000000" w:rsidDel="00000000">
        <w:rPr>
          <w:rtl w:val="0"/>
        </w:rPr>
        <w:t xml:space="preserve"> for more information on using that call.</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Once the agent has finished writing the file it will call </w:t>
      </w:r>
      <w:r w:rsidRPr="00000000" w:rsidR="00000000" w:rsidDel="00000000">
        <w:rPr>
          <w:rFonts w:cs="Courier New" w:hAnsi="Courier New" w:eastAsia="Courier New" w:ascii="Courier New"/>
          <w:sz w:val="20"/>
          <w:rtl w:val="0"/>
        </w:rPr>
        <w:t xml:space="preserve">http://webhcat.hadoop.acme.com/webhcat/v2/streaming/commit?user.name=flume</w:t>
      </w:r>
      <w:r w:rsidRPr="00000000" w:rsidR="00000000" w:rsidDel="00000000">
        <w:rPr>
          <w:rtl w:val="0"/>
        </w:rPr>
        <w:t xml:space="preserve"> with POST parameters: </w:t>
      </w:r>
      <w:r w:rsidRPr="00000000" w:rsidR="00000000" w:rsidDel="00000000">
        <w:rPr>
          <w:rFonts w:cs="Courier New" w:hAnsi="Courier New" w:eastAsia="Courier New" w:ascii="Courier New"/>
          <w:sz w:val="20"/>
          <w:rtl w:val="0"/>
        </w:rPr>
        <w:t xml:space="preserve">chunk="http://nn.hadoop.acme.com:50030/webhdfs/v1/hive/data/streaming/default/logs/ds=201303091130/chunk_1"</w:t>
      </w:r>
      <w:r w:rsidRPr="00000000" w:rsidR="00000000" w:rsidDel="00000000">
        <w:rPr>
          <w:rtl w:val="0"/>
        </w:rPr>
        <w:t xml:space="preserve">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After fifteen minutes Oozie again calls </w:t>
      </w:r>
      <w:r w:rsidRPr="00000000" w:rsidR="00000000" w:rsidDel="00000000">
        <w:rPr>
          <w:rFonts w:cs="Courier New" w:hAnsi="Courier New" w:eastAsia="Courier New" w:ascii="Courier New"/>
          <w:sz w:val="20"/>
          <w:rtl w:val="0"/>
        </w:rPr>
        <w:t xml:space="preserve">http://webhcat.hadoop.acme.com/webhcat/v2/streaming/partitionroll?user.name=oozie</w:t>
      </w:r>
      <w:r w:rsidRPr="00000000" w:rsidR="00000000" w:rsidDel="00000000">
        <w:rPr>
          <w:rtl w:val="0"/>
        </w:rPr>
        <w:t xml:space="preserve"> with POST parameters </w:t>
      </w:r>
      <w:r w:rsidRPr="00000000" w:rsidR="00000000" w:rsidDel="00000000">
        <w:rPr>
          <w:rFonts w:cs="Courier New" w:hAnsi="Courier New" w:eastAsia="Courier New" w:ascii="Courier New"/>
          <w:sz w:val="20"/>
          <w:rtl w:val="0"/>
        </w:rPr>
        <w:t xml:space="preserve">table="logs", partition_column="ds", partition_value="201303091145"</w:t>
      </w:r>
      <w:r w:rsidRPr="00000000" w:rsidR="00000000" w:rsidDel="00000000">
        <w:rPr>
          <w:rtl w:val="0"/>
        </w:rPr>
        <w:t xml:space="preserve">.  In return it receives a JSON document:</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        "commit_status" : {</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            "status" : 0,</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            "message" : null,</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            "old_streaming_partition" : "http://nn.hadoop.acme.com:50030/hive/data/streaming/default/logs/ds=201303091130/"</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        },</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        "new_streaming_partition" : "http://nn.hadoop.acme.com:50030/hive/data/streaming/default/logs/ds=201303091145/" </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w:t>
      </w:r>
    </w:p>
    <w:p w:rsidP="00000000" w:rsidRPr="00000000" w:rsidR="00000000" w:rsidDel="00000000" w:rsidRDefault="00000000">
      <w:pPr>
        <w:pStyle w:val="Heading2"/>
      </w:pPr>
      <w:bookmarkStart w:id="11" w:colFirst="0" w:name="h.n40ibd5wt702" w:colLast="0"/>
      <w:bookmarkEnd w:id="11"/>
      <w:r w:rsidRPr="00000000" w:rsidR="00000000" w:rsidDel="00000000">
        <w:rPr>
          <w:rtl w:val="0"/>
        </w:rPr>
        <w:t xml:space="preserve">Design</w:t>
      </w:r>
    </w:p>
    <w:p w:rsidP="00000000" w:rsidRPr="00000000" w:rsidR="00000000" w:rsidDel="00000000" w:rsidRDefault="00000000">
      <w:pPr/>
      <w:r w:rsidRPr="00000000" w:rsidR="00000000" w:rsidDel="00000000">
        <w:rPr>
          <w:rtl w:val="0"/>
        </w:rPr>
        <w:t xml:space="preserve">Changes are required to the metastore database.  The four new web services calls specified above will also be added to webhcat.  New configuration parameters will also be required.  An Oozie workflow will also need to be created that the user can parameterize and configure to use against their table.</w:t>
      </w:r>
    </w:p>
    <w:p w:rsidP="00000000" w:rsidRPr="00000000" w:rsidR="00000000" w:rsidDel="00000000" w:rsidRDefault="00000000">
      <w:pPr/>
      <w:r w:rsidRPr="00000000" w:rsidR="00000000" w:rsidDel="00000000">
        <w:rPr>
          <w:rtl w:val="0"/>
        </w:rPr>
      </w:r>
    </w:p>
    <w:p w:rsidP="00000000" w:rsidRPr="00000000" w:rsidR="00000000" w:rsidDel="00000000" w:rsidRDefault="00000000">
      <w:pPr>
        <w:pStyle w:val="Heading3"/>
      </w:pPr>
      <w:bookmarkStart w:id="12" w:colFirst="0" w:name="h.bbau5en52tsa" w:colLast="0"/>
      <w:bookmarkEnd w:id="12"/>
      <w:r w:rsidRPr="00000000" w:rsidR="00000000" w:rsidDel="00000000">
        <w:rPr>
          <w:rtl w:val="0"/>
        </w:rPr>
        <w:t xml:space="preserve">Database Changes</w:t>
      </w:r>
    </w:p>
    <w:p w:rsidP="00000000" w:rsidRPr="00000000" w:rsidR="00000000" w:rsidDel="00000000" w:rsidRDefault="00000000">
      <w:pPr/>
      <w:r w:rsidRPr="00000000" w:rsidR="00000000" w:rsidDel="00000000">
        <w:rPr>
          <w:rtl w:val="0"/>
        </w:rPr>
        <w:t xml:space="preserve">Following new fields in the TBLS table will added to the database with the schema:</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       </w:t>
      </w:r>
      <w:r w:rsidRPr="00000000" w:rsidR="00000000" w:rsidDel="00000000">
        <w:rPr>
          <w:rFonts w:cs="Courier New" w:hAnsi="Courier New" w:eastAsia="Courier New" w:ascii="Courier New"/>
          <w:sz w:val="20"/>
          <w:rtl w:val="0"/>
        </w:rPr>
        <w:t xml:space="preserve"> CURRENT_STREAMING_PARTITION_PATH varchar(255),</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       </w:t>
      </w:r>
      <w:r w:rsidRPr="00000000" w:rsidR="00000000" w:rsidDel="00000000">
        <w:rPr>
          <w:rFonts w:cs="Courier New" w:hAnsi="Courier New" w:eastAsia="Courier New" w:ascii="Courier New"/>
          <w:sz w:val="20"/>
          <w:rtl w:val="0"/>
        </w:rPr>
        <w:t xml:space="preserve"> CURRENT_STREAMING_PARTITION_VAL  varchar(255),</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        STREAMING_TMP_DIR                varchar(255),</w:t>
      </w:r>
    </w:p>
    <w:p w:rsidP="00000000" w:rsidRPr="00000000" w:rsidR="00000000" w:rsidDel="00000000" w:rsidRDefault="00000000">
      <w:pPr/>
      <w:r w:rsidRPr="00000000" w:rsidR="00000000" w:rsidDel="00000000">
        <w:rPr>
          <w:rFonts w:cs="Courier New" w:hAnsi="Courier New" w:eastAsia="Courier New" w:ascii="Courier New"/>
          <w:sz w:val="20"/>
          <w:rtl w:val="0"/>
        </w:rPr>
        <w:t xml:space="preserve">        CHUNK_ID                         int(11)</w:t>
      </w: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First two fields capture the path and value of the current streaming partition. </w:t>
      </w:r>
      <w:r w:rsidRPr="00000000" w:rsidR="00000000" w:rsidDel="00000000">
        <w:rPr>
          <w:rFonts w:cs="Courier New" w:hAnsi="Courier New" w:eastAsia="Courier New" w:ascii="Courier New"/>
          <w:sz w:val="20"/>
          <w:rtl w:val="0"/>
        </w:rPr>
        <w:t xml:space="preserve">STREAMING_TMP_DIR</w:t>
      </w:r>
      <w:r w:rsidRPr="00000000" w:rsidR="00000000" w:rsidDel="00000000">
        <w:rPr>
          <w:rtl w:val="0"/>
        </w:rPr>
        <w:t xml:space="preserve"> is the location for the uncommitted chunks. The  </w:t>
      </w:r>
      <w:r w:rsidRPr="00000000" w:rsidR="00000000" w:rsidDel="00000000">
        <w:rPr>
          <w:rFonts w:cs="Courier New" w:hAnsi="Courier New" w:eastAsia="Courier New" w:ascii="Courier New"/>
          <w:sz w:val="20"/>
          <w:rtl w:val="0"/>
        </w:rPr>
        <w:t xml:space="preserve">CHUNK_ID</w:t>
      </w:r>
      <w:r w:rsidRPr="00000000" w:rsidR="00000000" w:rsidDel="00000000">
        <w:rPr>
          <w:rtl w:val="0"/>
        </w:rPr>
        <w:t xml:space="preserve"> field is used to issue unique IDs to each new chunk.</w:t>
      </w:r>
      <w:r w:rsidRPr="00000000" w:rsidR="00000000" w:rsidDel="00000000">
        <w:rPr>
          <w:rtl w:val="0"/>
        </w:rPr>
      </w:r>
    </w:p>
    <w:p w:rsidP="00000000" w:rsidRPr="00000000" w:rsidR="00000000" w:rsidDel="00000000" w:rsidRDefault="00000000">
      <w:pPr>
        <w:pStyle w:val="Heading3"/>
      </w:pPr>
      <w:bookmarkStart w:id="13" w:colFirst="0" w:name="h.98w8kmi271fo" w:colLast="0"/>
      <w:bookmarkEnd w:id="13"/>
      <w:r w:rsidRPr="00000000" w:rsidR="00000000" w:rsidDel="00000000">
        <w:rPr>
          <w:rtl w:val="0"/>
        </w:rPr>
        <w:t xml:space="preserve">Additional Hive Settings</w:t>
      </w:r>
    </w:p>
    <w:p w:rsidP="00000000" w:rsidRPr="00000000" w:rsidR="00000000" w:rsidDel="00000000" w:rsidRDefault="00000000">
      <w:pPr>
        <w:ind w:left="0" w:firstLine="0"/>
      </w:pPr>
      <w:r w:rsidRPr="00000000" w:rsidR="00000000" w:rsidDel="00000000">
        <w:rPr>
          <w:b w:val="1"/>
          <w:rtl w:val="0"/>
        </w:rPr>
        <w:t xml:space="preserve">hive.streaming.tempdir</w:t>
      </w:r>
      <w:r w:rsidRPr="00000000" w:rsidR="00000000" w:rsidDel="00000000">
        <w:rPr>
          <w:rtl w:val="0"/>
        </w:rPr>
        <w:t xml:space="preserve"> : The default base directory to use for uncommitted streaming writes. If unspecified, it defaults to </w:t>
      </w:r>
      <w:r w:rsidRPr="00000000" w:rsidR="00000000" w:rsidDel="00000000">
        <w:rPr>
          <w:rFonts w:cs="Courier New" w:hAnsi="Courier New" w:eastAsia="Courier New" w:ascii="Courier New"/>
          <w:sz w:val="20"/>
          <w:rtl w:val="0"/>
        </w:rPr>
        <w:t xml:space="preserve">/user/hive/warehouse/streaming/</w:t>
      </w:r>
      <w:r w:rsidRPr="00000000" w:rsidR="00000000" w:rsidDel="00000000">
        <w:rPr>
          <w:rtl w:val="0"/>
        </w:rPr>
        <w:t xml:space="preserve">. This setting will be used to determine the </w:t>
      </w:r>
      <w:r w:rsidRPr="00000000" w:rsidR="00000000" w:rsidDel="00000000">
        <w:rPr>
          <w:rFonts w:cs="Courier New" w:hAnsi="Courier New" w:eastAsia="Courier New" w:ascii="Courier New"/>
          <w:sz w:val="20"/>
          <w:rtl w:val="0"/>
        </w:rPr>
        <w:t xml:space="preserve">STREAMING_TMP_DIR</w:t>
      </w:r>
      <w:r w:rsidRPr="00000000" w:rsidR="00000000" w:rsidDel="00000000">
        <w:rPr>
          <w:rtl w:val="0"/>
        </w:rPr>
        <w:t xml:space="preserve"> value, unless admin overrides the value manually in the metastore.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hive.streaming.basedir </w:t>
      </w:r>
      <w:r w:rsidRPr="00000000" w:rsidR="00000000" w:rsidDel="00000000">
        <w:rPr>
          <w:rtl w:val="0"/>
        </w:rPr>
        <w:t xml:space="preserve">:</w:t>
      </w:r>
      <w:r w:rsidRPr="00000000" w:rsidR="00000000" w:rsidDel="00000000">
        <w:rPr>
          <w:rtl w:val="0"/>
        </w:rPr>
        <w:t xml:space="preserve"> </w:t>
      </w:r>
      <w:r w:rsidRPr="00000000" w:rsidR="00000000" w:rsidDel="00000000">
        <w:rPr>
          <w:rtl w:val="0"/>
        </w:rPr>
        <w:t xml:space="preserve">The directory in which the committed chunks are stored for the streaming partition. This location is used to determine the </w:t>
      </w:r>
      <w:r w:rsidRPr="00000000" w:rsidR="00000000" w:rsidDel="00000000">
        <w:rPr>
          <w:rFonts w:cs="Courier New" w:hAnsi="Courier New" w:eastAsia="Courier New" w:ascii="Courier New"/>
          <w:sz w:val="20"/>
          <w:rtl w:val="0"/>
        </w:rPr>
        <w:t xml:space="preserve">CURRENT_STREAMING_PARTITION </w:t>
      </w:r>
      <w:r w:rsidRPr="00000000" w:rsidR="00000000" w:rsidDel="00000000">
        <w:rPr>
          <w:rtl w:val="0"/>
        </w:rPr>
        <w:t xml:space="preserve">value.</w:t>
      </w:r>
      <w:r w:rsidRPr="00000000" w:rsidR="00000000" w:rsidDel="00000000">
        <w:rPr>
          <w:rtl w:val="0"/>
        </w:rPr>
      </w:r>
    </w:p>
    <w:p w:rsidP="00000000" w:rsidRPr="00000000" w:rsidR="00000000" w:rsidDel="00000000" w:rsidRDefault="00000000">
      <w:pPr>
        <w:pStyle w:val="Heading3"/>
      </w:pPr>
      <w:bookmarkStart w:id="14" w:colFirst="0" w:name="h.datf2egbqbhg" w:colLast="0"/>
      <w:bookmarkEnd w:id="14"/>
      <w:r w:rsidRPr="00000000" w:rsidR="00000000" w:rsidDel="00000000">
        <w:rPr>
          <w:rtl w:val="0"/>
        </w:rPr>
        <w:t xml:space="preserve">Webhcat Changes</w:t>
      </w:r>
    </w:p>
    <w:p w:rsidP="00000000" w:rsidRPr="00000000" w:rsidR="00000000" w:rsidDel="00000000" w:rsidRDefault="00000000">
      <w:pPr>
        <w:pStyle w:val="Heading4"/>
      </w:pPr>
      <w:bookmarkStart w:id="15" w:colFirst="0" w:name="h.w5vm41hiey23" w:colLast="0"/>
      <w:bookmarkEnd w:id="15"/>
      <w:r w:rsidRPr="00000000" w:rsidR="00000000" w:rsidDel="00000000">
        <w:rPr>
          <w:rtl w:val="0"/>
        </w:rPr>
        <w:t xml:space="preserve">Roll Partition</w:t>
      </w:r>
    </w:p>
    <w:p w:rsidP="00000000" w:rsidRPr="00000000" w:rsidR="00000000" w:rsidDel="00000000" w:rsidRDefault="00000000">
      <w:pPr/>
      <w:r w:rsidRPr="00000000" w:rsidR="00000000" w:rsidDel="00000000">
        <w:rPr>
          <w:rtl w:val="0"/>
        </w:rPr>
        <w:t xml:space="preserve">When webhcat receives a POST to </w:t>
      </w:r>
      <w:r w:rsidRPr="00000000" w:rsidR="00000000" w:rsidDel="00000000">
        <w:rPr>
          <w:rFonts w:cs="Courier New" w:hAnsi="Courier New" w:eastAsia="Courier New" w:ascii="Courier New"/>
          <w:sz w:val="20"/>
          <w:rtl w:val="0"/>
        </w:rPr>
        <w:t xml:space="preserve">webhcat/v2/streaming/partitionroll</w:t>
      </w:r>
      <w:r w:rsidRPr="00000000" w:rsidR="00000000" w:rsidDel="00000000">
        <w:rPr>
          <w:rtl w:val="0"/>
        </w:rPr>
        <w:t xml:space="preserve"> it will:</w:t>
      </w:r>
    </w:p>
    <w:p w:rsidP="00000000" w:rsidRPr="00000000" w:rsidR="00000000" w:rsidDel="00000000" w:rsidRDefault="00000000">
      <w:pPr>
        <w:numPr>
          <w:ilvl w:val="0"/>
          <w:numId w:val="5"/>
        </w:numPr>
        <w:ind w:left="720" w:hanging="359"/>
      </w:pPr>
      <w:r w:rsidRPr="00000000" w:rsidR="00000000" w:rsidDel="00000000">
        <w:rPr>
          <w:rtl w:val="0"/>
        </w:rPr>
        <w:t xml:space="preserve">Check that the indicated table exists in the indicated database, if not return 404.</w:t>
      </w:r>
    </w:p>
    <w:p w:rsidP="00000000" w:rsidRPr="00000000" w:rsidR="00000000" w:rsidDel="00000000" w:rsidRDefault="00000000">
      <w:pPr>
        <w:numPr>
          <w:ilvl w:val="0"/>
          <w:numId w:val="5"/>
        </w:numPr>
        <w:ind w:left="720" w:hanging="359"/>
      </w:pPr>
      <w:r w:rsidRPr="00000000" w:rsidR="00000000" w:rsidDel="00000000">
        <w:rPr>
          <w:rtl w:val="0"/>
        </w:rPr>
        <w:t xml:space="preserve">Call the authorization provider to ensure the indicated user is authorized to create partitions on this table.  If not, return 401.</w:t>
      </w:r>
    </w:p>
    <w:p w:rsidP="00000000" w:rsidRPr="00000000" w:rsidR="00000000" w:rsidDel="00000000" w:rsidRDefault="00000000">
      <w:pPr>
        <w:numPr>
          <w:ilvl w:val="0"/>
          <w:numId w:val="5"/>
        </w:numPr>
        <w:ind w:left="720" w:hanging="359"/>
      </w:pPr>
      <w:r w:rsidRPr="00000000" w:rsidR="00000000" w:rsidDel="00000000">
        <w:rPr>
          <w:rtl w:val="0"/>
        </w:rPr>
        <w:t xml:space="preserve">Check that the indicated partition column matches the partition column for the table.  If not, return 415.</w:t>
      </w:r>
    </w:p>
    <w:p w:rsidP="00000000" w:rsidRPr="00000000" w:rsidR="00000000" w:rsidDel="00000000" w:rsidRDefault="00000000">
      <w:pPr/>
      <w:r w:rsidRPr="00000000" w:rsidR="00000000" w:rsidDel="00000000">
        <w:rPr>
          <w:rtl w:val="0"/>
        </w:rPr>
      </w:r>
    </w:p>
    <w:p w:rsidP="00000000" w:rsidRPr="00000000" w:rsidR="00000000" w:rsidDel="00000000" w:rsidRDefault="00000000">
      <w:pPr>
        <w:numPr>
          <w:ilvl w:val="0"/>
          <w:numId w:val="5"/>
        </w:numPr>
        <w:ind w:left="720" w:hanging="359"/>
      </w:pPr>
      <w:r w:rsidRPr="00000000" w:rsidR="00000000" w:rsidDel="00000000">
        <w:rPr>
          <w:rtl w:val="0"/>
        </w:rPr>
        <w:t xml:space="preserve">Create a directory for the new streaming partition. The name will be constructed using </w:t>
      </w:r>
      <w:r w:rsidRPr="00000000" w:rsidR="00000000" w:rsidDel="00000000">
        <w:rPr>
          <w:rtl w:val="0"/>
        </w:rPr>
        <w:t xml:space="preserve">hive.streaming.base</w:t>
      </w:r>
      <w:r w:rsidRPr="00000000" w:rsidR="00000000" w:rsidDel="00000000">
        <w:rPr>
          <w:rtl w:val="0"/>
        </w:rPr>
        <w:t xml:space="preserve">dir + dbname + tablename + partition_column + ‘=’ + partition_value.</w:t>
      </w:r>
    </w:p>
    <w:p w:rsidP="00000000" w:rsidRPr="00000000" w:rsidR="00000000" w:rsidDel="00000000" w:rsidRDefault="00000000">
      <w:pPr>
        <w:numPr>
          <w:ilvl w:val="0"/>
          <w:numId w:val="5"/>
        </w:numPr>
        <w:ind w:left="720" w:hanging="359"/>
      </w:pPr>
      <w:r w:rsidRPr="00000000" w:rsidR="00000000" w:rsidDel="00000000">
        <w:rPr>
          <w:rtl w:val="0"/>
        </w:rPr>
        <w:t xml:space="preserve">Update the STREAMING_INGEST table to set the CURRENT_STREAMING_PARTITION to the newly created directory.</w:t>
      </w:r>
    </w:p>
    <w:p w:rsidP="00000000" w:rsidRPr="00000000" w:rsidR="00000000" w:rsidDel="00000000" w:rsidRDefault="00000000">
      <w:pPr>
        <w:numPr>
          <w:ilvl w:val="0"/>
          <w:numId w:val="5"/>
        </w:numPr>
        <w:ind w:left="720" w:hanging="359"/>
      </w:pPr>
      <w:r w:rsidRPr="00000000" w:rsidR="00000000" w:rsidDel="00000000">
        <w:rPr>
          <w:rtl w:val="0"/>
        </w:rPr>
        <w:t xml:space="preserve">Commit the previous streaming partition.</w:t>
      </w:r>
      <w:r w:rsidRPr="00000000" w:rsidR="00000000" w:rsidDel="00000000">
        <w:rPr>
          <w:rtl w:val="0"/>
        </w:rPr>
        <w:t xml:space="preserve"> This is simply an ‘add partition’ operation.</w:t>
      </w:r>
    </w:p>
    <w:p w:rsidP="00000000" w:rsidRPr="00000000" w:rsidR="00000000" w:rsidDel="00000000" w:rsidRDefault="00000000">
      <w:pPr>
        <w:numPr>
          <w:ilvl w:val="0"/>
          <w:numId w:val="5"/>
        </w:numPr>
        <w:ind w:left="720" w:hanging="359"/>
      </w:pPr>
      <w:r w:rsidRPr="00000000" w:rsidR="00000000" w:rsidDel="00000000">
        <w:rPr>
          <w:rtl w:val="0"/>
        </w:rPr>
        <w:t xml:space="preserve">Return the results of the commit operation and the new streaming partition directory to the caller.</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NOTE:  There is a data loss scenario here, if the webhcat servlet dies between updating the STREAMING_INGEST table and committing the previous streaming partition. It may be possible to perform steps 5 and 6 in a single Metastore transaction.</w:t>
      </w:r>
    </w:p>
    <w:p w:rsidP="00000000" w:rsidRPr="00000000" w:rsidR="00000000" w:rsidDel="00000000" w:rsidRDefault="00000000">
      <w:pPr>
        <w:pStyle w:val="Heading4"/>
      </w:pPr>
      <w:bookmarkStart w:id="16" w:colFirst="0" w:name="h.s4ps9wvllb2x" w:colLast="0"/>
      <w:bookmarkEnd w:id="16"/>
      <w:r w:rsidRPr="00000000" w:rsidR="00000000" w:rsidDel="00000000">
        <w:rPr>
          <w:rtl w:val="0"/>
        </w:rPr>
        <w:t xml:space="preserve">Open</w:t>
      </w:r>
    </w:p>
    <w:p w:rsidP="00000000" w:rsidRPr="00000000" w:rsidR="00000000" w:rsidDel="00000000" w:rsidRDefault="00000000">
      <w:pPr/>
      <w:r w:rsidRPr="00000000" w:rsidR="00000000" w:rsidDel="00000000">
        <w:rPr>
          <w:rtl w:val="0"/>
        </w:rPr>
        <w:t xml:space="preserve">When webhcat receives a POST to </w:t>
      </w:r>
      <w:r w:rsidRPr="00000000" w:rsidR="00000000" w:rsidDel="00000000">
        <w:rPr>
          <w:rFonts w:cs="Courier New" w:hAnsi="Courier New" w:eastAsia="Courier New" w:ascii="Courier New"/>
          <w:sz w:val="20"/>
          <w:rtl w:val="0"/>
        </w:rPr>
        <w:t xml:space="preserve">webhcat/v2/streaming/chunkget</w:t>
      </w:r>
      <w:r w:rsidRPr="00000000" w:rsidR="00000000" w:rsidDel="00000000">
        <w:rPr>
          <w:rtl w:val="0"/>
        </w:rPr>
        <w:t xml:space="preserve"> it will:</w:t>
      </w:r>
    </w:p>
    <w:p w:rsidP="00000000" w:rsidRPr="00000000" w:rsidR="00000000" w:rsidDel="00000000" w:rsidRDefault="00000000">
      <w:pPr>
        <w:numPr>
          <w:ilvl w:val="0"/>
          <w:numId w:val="8"/>
        </w:numPr>
        <w:ind w:left="720" w:hanging="359"/>
      </w:pPr>
      <w:r w:rsidRPr="00000000" w:rsidR="00000000" w:rsidDel="00000000">
        <w:rPr>
          <w:rtl w:val="0"/>
        </w:rPr>
        <w:t xml:space="preserve">Check that the indicated table exists in the indicated database, if not return 404.</w:t>
      </w:r>
    </w:p>
    <w:p w:rsidP="00000000" w:rsidRPr="00000000" w:rsidR="00000000" w:rsidDel="00000000" w:rsidRDefault="00000000">
      <w:pPr>
        <w:numPr>
          <w:ilvl w:val="0"/>
          <w:numId w:val="8"/>
        </w:numPr>
        <w:ind w:left="720" w:hanging="359"/>
      </w:pPr>
      <w:r w:rsidRPr="00000000" w:rsidR="00000000" w:rsidDel="00000000">
        <w:rPr>
          <w:rtl w:val="0"/>
        </w:rPr>
        <w:t xml:space="preserve">Call the authorization provider to ensure the indicated user is authorized to create partitions on this table.  If not, return 401.</w:t>
      </w:r>
    </w:p>
    <w:p w:rsidP="00000000" w:rsidRPr="00000000" w:rsidR="00000000" w:rsidDel="00000000" w:rsidRDefault="00000000">
      <w:pPr>
        <w:numPr>
          <w:ilvl w:val="0"/>
          <w:numId w:val="8"/>
        </w:numPr>
        <w:ind w:left="720" w:hanging="359"/>
      </w:pPr>
      <w:r w:rsidRPr="00000000" w:rsidR="00000000" w:rsidDel="00000000">
        <w:rPr>
          <w:rtl w:val="0"/>
        </w:rPr>
        <w:t xml:space="preserve">Check that the indicated table has an entry in the STREAMING_INGEST table, if not return 405.</w:t>
      </w:r>
    </w:p>
    <w:p w:rsidP="00000000" w:rsidRPr="00000000" w:rsidR="00000000" w:rsidDel="00000000" w:rsidRDefault="00000000">
      <w:pPr>
        <w:numPr>
          <w:ilvl w:val="0"/>
          <w:numId w:val="8"/>
        </w:numPr>
        <w:ind w:left="720" w:hanging="359"/>
      </w:pPr>
      <w:r w:rsidRPr="00000000" w:rsidR="00000000" w:rsidDel="00000000">
        <w:rPr>
          <w:rtl w:val="0"/>
        </w:rPr>
        <w:t xml:space="preserve">Check that the schema, format, record_separator, and field_separator indicated by the caller match what is recorded in the metastore, if not return 415.</w:t>
      </w:r>
    </w:p>
    <w:p w:rsidP="00000000" w:rsidRPr="00000000" w:rsidR="00000000" w:rsidDel="00000000" w:rsidRDefault="00000000">
      <w:pPr>
        <w:numPr>
          <w:ilvl w:val="0"/>
          <w:numId w:val="8"/>
        </w:numPr>
        <w:ind w:left="720" w:hanging="359"/>
      </w:pPr>
      <w:r w:rsidRPr="00000000" w:rsidR="00000000" w:rsidDel="00000000">
        <w:rPr>
          <w:rtl w:val="0"/>
        </w:rPr>
        <w:t xml:space="preserve">Read the STREAMING_INGEST table for the indicated database and table, obtain the STREAMING_TMP_DIR value, and read and increment the NEXT_CHUNK_SEQUENCE atomically.</w:t>
      </w:r>
    </w:p>
    <w:p w:rsidP="00000000" w:rsidRPr="00000000" w:rsidR="00000000" w:rsidDel="00000000" w:rsidRDefault="00000000">
      <w:pPr>
        <w:numPr>
          <w:ilvl w:val="0"/>
          <w:numId w:val="8"/>
        </w:numPr>
        <w:ind w:left="720" w:hanging="359"/>
      </w:pPr>
      <w:r w:rsidRPr="00000000" w:rsidR="00000000" w:rsidDel="00000000">
        <w:rPr>
          <w:rtl w:val="0"/>
        </w:rPr>
        <w:t xml:space="preserve">Construct a file name for the chunk using namenode + "/webhdfs/v1/" + STREAMING_TMP_DIR + NEXT_CHUNK_SEQUENCE</w:t>
      </w:r>
    </w:p>
    <w:p w:rsidP="00000000" w:rsidRPr="00000000" w:rsidR="00000000" w:rsidDel="00000000" w:rsidRDefault="00000000">
      <w:pPr>
        <w:numPr>
          <w:ilvl w:val="0"/>
          <w:numId w:val="8"/>
        </w:numPr>
        <w:ind w:left="720" w:hanging="359"/>
      </w:pPr>
      <w:r w:rsidRPr="00000000" w:rsidR="00000000" w:rsidDel="00000000">
        <w:rPr>
          <w:rtl w:val="0"/>
        </w:rPr>
        <w:t xml:space="preserve">Return a JSON document with the constructed filename.</w:t>
      </w:r>
    </w:p>
    <w:p w:rsidP="00000000" w:rsidRPr="00000000" w:rsidR="00000000" w:rsidDel="00000000" w:rsidRDefault="00000000">
      <w:pPr>
        <w:pStyle w:val="Heading4"/>
      </w:pPr>
      <w:bookmarkStart w:id="17" w:colFirst="0" w:name="h.7qfzhvblold2" w:colLast="0"/>
      <w:bookmarkEnd w:id="17"/>
      <w:r w:rsidRPr="00000000" w:rsidR="00000000" w:rsidDel="00000000">
        <w:rPr>
          <w:rtl w:val="0"/>
        </w:rPr>
        <w:t xml:space="preserve">Commit</w:t>
      </w:r>
    </w:p>
    <w:p w:rsidP="00000000" w:rsidRPr="00000000" w:rsidR="00000000" w:rsidDel="00000000" w:rsidRDefault="00000000">
      <w:pPr/>
      <w:r w:rsidRPr="00000000" w:rsidR="00000000" w:rsidDel="00000000">
        <w:rPr>
          <w:rtl w:val="0"/>
        </w:rPr>
        <w:t xml:space="preserve">When webhcat receives a POST to </w:t>
      </w:r>
      <w:r w:rsidRPr="00000000" w:rsidR="00000000" w:rsidDel="00000000">
        <w:rPr>
          <w:rFonts w:cs="Courier New" w:hAnsi="Courier New" w:eastAsia="Courier New" w:ascii="Courier New"/>
          <w:sz w:val="20"/>
          <w:rtl w:val="0"/>
        </w:rPr>
        <w:t xml:space="preserve">webhcat/v2/streaming/chunkcommit</w:t>
      </w:r>
      <w:r w:rsidRPr="00000000" w:rsidR="00000000" w:rsidDel="00000000">
        <w:rPr>
          <w:rtl w:val="0"/>
        </w:rPr>
        <w:t xml:space="preserve"> it will:</w:t>
      </w:r>
    </w:p>
    <w:p w:rsidP="00000000" w:rsidRPr="00000000" w:rsidR="00000000" w:rsidDel="00000000" w:rsidRDefault="00000000">
      <w:pPr>
        <w:numPr>
          <w:ilvl w:val="0"/>
          <w:numId w:val="1"/>
        </w:numPr>
        <w:ind w:left="720" w:hanging="359"/>
      </w:pPr>
      <w:r w:rsidRPr="00000000" w:rsidR="00000000" w:rsidDel="00000000">
        <w:rPr>
          <w:rtl w:val="0"/>
        </w:rPr>
        <w:t xml:space="preserve">Call the authorization provider to ensure the indicated user is authorized to write to this table.  If not, return 401.</w:t>
      </w:r>
    </w:p>
    <w:p w:rsidP="00000000" w:rsidRPr="00000000" w:rsidR="00000000" w:rsidDel="00000000" w:rsidRDefault="00000000">
      <w:pPr>
        <w:numPr>
          <w:ilvl w:val="0"/>
          <w:numId w:val="1"/>
        </w:numPr>
        <w:ind w:left="720" w:hanging="359"/>
      </w:pPr>
      <w:r w:rsidRPr="00000000" w:rsidR="00000000" w:rsidDel="00000000">
        <w:rPr>
          <w:rtl w:val="0"/>
        </w:rPr>
        <w:t xml:space="preserve">Check that the indicated chunk exists, if not return 404.</w:t>
      </w:r>
    </w:p>
    <w:p w:rsidP="00000000" w:rsidRPr="00000000" w:rsidR="00000000" w:rsidDel="00000000" w:rsidRDefault="00000000">
      <w:pPr>
        <w:numPr>
          <w:ilvl w:val="0"/>
          <w:numId w:val="1"/>
        </w:numPr>
        <w:ind w:left="720" w:hanging="359"/>
      </w:pPr>
      <w:r w:rsidRPr="00000000" w:rsidR="00000000" w:rsidDel="00000000">
        <w:rPr>
          <w:rtl w:val="0"/>
        </w:rPr>
        <w:t xml:space="preserve">Read STREAMING_INGEST.CURRENT_STREAMING_PARTITION and move the indicated chunk file to the current streaming directory.</w:t>
      </w:r>
    </w:p>
    <w:p w:rsidP="00000000" w:rsidRPr="00000000" w:rsidR="00000000" w:rsidDel="00000000" w:rsidRDefault="00000000">
      <w:pPr>
        <w:numPr>
          <w:ilvl w:val="0"/>
          <w:numId w:val="1"/>
        </w:numPr>
        <w:ind w:left="720" w:hanging="359"/>
      </w:pPr>
      <w:r w:rsidRPr="00000000" w:rsidR="00000000" w:rsidDel="00000000">
        <w:rPr>
          <w:rtl w:val="0"/>
        </w:rPr>
        <w:t xml:space="preserve">Return 200.</w:t>
      </w:r>
    </w:p>
    <w:p w:rsidP="00000000" w:rsidRPr="00000000" w:rsidR="00000000" w:rsidDel="00000000" w:rsidRDefault="00000000">
      <w:pPr>
        <w:pStyle w:val="Heading4"/>
      </w:pPr>
      <w:bookmarkStart w:id="18" w:colFirst="0" w:name="h.4wenfhip2uaa" w:colLast="0"/>
      <w:bookmarkEnd w:id="18"/>
      <w:r w:rsidRPr="00000000" w:rsidR="00000000" w:rsidDel="00000000">
        <w:rPr>
          <w:rtl w:val="0"/>
        </w:rPr>
        <w:t xml:space="preserve">Abort</w:t>
      </w:r>
    </w:p>
    <w:p w:rsidP="00000000" w:rsidRPr="00000000" w:rsidR="00000000" w:rsidDel="00000000" w:rsidRDefault="00000000">
      <w:pPr/>
      <w:r w:rsidRPr="00000000" w:rsidR="00000000" w:rsidDel="00000000">
        <w:rPr>
          <w:rtl w:val="0"/>
        </w:rPr>
        <w:t xml:space="preserve">When webhcat receives a POST to </w:t>
      </w:r>
      <w:r w:rsidRPr="00000000" w:rsidR="00000000" w:rsidDel="00000000">
        <w:rPr>
          <w:rFonts w:cs="Courier New" w:hAnsi="Courier New" w:eastAsia="Courier New" w:ascii="Courier New"/>
          <w:sz w:val="20"/>
          <w:rtl w:val="0"/>
        </w:rPr>
        <w:t xml:space="preserve">webhcat/v2/streaming/chunkabort</w:t>
      </w:r>
      <w:r w:rsidRPr="00000000" w:rsidR="00000000" w:rsidDel="00000000">
        <w:rPr>
          <w:rtl w:val="0"/>
        </w:rPr>
        <w:t xml:space="preserve"> it will:</w:t>
      </w:r>
    </w:p>
    <w:p w:rsidP="00000000" w:rsidRPr="00000000" w:rsidR="00000000" w:rsidDel="00000000" w:rsidRDefault="00000000">
      <w:pPr>
        <w:numPr>
          <w:ilvl w:val="0"/>
          <w:numId w:val="2"/>
        </w:numPr>
        <w:ind w:left="720" w:hanging="359"/>
      </w:pPr>
      <w:r w:rsidRPr="00000000" w:rsidR="00000000" w:rsidDel="00000000">
        <w:rPr>
          <w:rtl w:val="0"/>
        </w:rPr>
        <w:t xml:space="preserve">Call the authorization provider to ensure the indicated user is authorized to to write to this table.  If not, return 401.</w:t>
      </w:r>
    </w:p>
    <w:p w:rsidP="00000000" w:rsidRPr="00000000" w:rsidR="00000000" w:rsidDel="00000000" w:rsidRDefault="00000000">
      <w:pPr>
        <w:numPr>
          <w:ilvl w:val="0"/>
          <w:numId w:val="2"/>
        </w:numPr>
        <w:ind w:left="720" w:hanging="359"/>
      </w:pPr>
      <w:r w:rsidRPr="00000000" w:rsidR="00000000" w:rsidDel="00000000">
        <w:rPr>
          <w:rtl w:val="0"/>
        </w:rPr>
        <w:t xml:space="preserve">Check that the indicated chunk exists, if not return 404.</w:t>
      </w:r>
    </w:p>
    <w:p w:rsidP="00000000" w:rsidRPr="00000000" w:rsidR="00000000" w:rsidDel="00000000" w:rsidRDefault="00000000">
      <w:pPr>
        <w:numPr>
          <w:ilvl w:val="0"/>
          <w:numId w:val="2"/>
        </w:numPr>
        <w:ind w:left="720" w:hanging="359"/>
      </w:pPr>
      <w:r w:rsidRPr="00000000" w:rsidR="00000000" w:rsidDel="00000000">
        <w:rPr>
          <w:rtl w:val="0"/>
        </w:rPr>
        <w:t xml:space="preserve">Remove the indicated chunk file from STREAMING_TMP_DIR.</w:t>
      </w:r>
    </w:p>
    <w:p w:rsidP="00000000" w:rsidRPr="00000000" w:rsidR="00000000" w:rsidDel="00000000" w:rsidRDefault="00000000">
      <w:pPr>
        <w:numPr>
          <w:ilvl w:val="0"/>
          <w:numId w:val="2"/>
        </w:numPr>
        <w:ind w:left="720" w:hanging="359"/>
      </w:pPr>
      <w:r w:rsidRPr="00000000" w:rsidR="00000000" w:rsidDel="00000000">
        <w:rPr>
          <w:rtl w:val="0"/>
        </w:rPr>
        <w:t xml:space="preserve">Return 200.</w:t>
      </w:r>
    </w:p>
    <w:p w:rsidP="00000000" w:rsidRPr="00000000" w:rsidR="00000000" w:rsidDel="00000000" w:rsidRDefault="00000000">
      <w:pPr>
        <w:pStyle w:val="Heading3"/>
      </w:pPr>
      <w:bookmarkStart w:id="19" w:colFirst="0" w:name="h.6h743ca3u867" w:colLast="0"/>
      <w:bookmarkEnd w:id="19"/>
      <w:r w:rsidRPr="00000000" w:rsidR="00000000" w:rsidDel="00000000">
        <w:rPr>
          <w:rtl w:val="0"/>
        </w:rPr>
        <w:t xml:space="preserve">Oozie Workflow</w:t>
      </w:r>
    </w:p>
    <w:p w:rsidP="00000000" w:rsidRPr="00000000" w:rsidR="00000000" w:rsidDel="00000000" w:rsidRDefault="00000000">
      <w:pPr/>
      <w:r w:rsidRPr="00000000" w:rsidR="00000000" w:rsidDel="00000000">
        <w:rPr>
          <w:rtl w:val="0"/>
        </w:rPr>
        <w:t xml:space="preserve">An Oozie workflow will be required that calls streaming/partitionroll.  The table (and associated data such as partition column and value) must be parameterizable.  Also, it must be possible to configure how often this workflow is scheduled.  At the minimum it must be possible to run this at a 5 minute, 15 minutes,  and 1 hour frequencies.</w:t>
      </w:r>
    </w:p>
    <w:p w:rsidP="00000000" w:rsidRPr="00000000" w:rsidR="00000000" w:rsidDel="00000000" w:rsidRDefault="00000000">
      <w:pPr>
        <w:pStyle w:val="Heading2"/>
      </w:pPr>
      <w:bookmarkStart w:id="20" w:colFirst="0" w:name="h.y32hh6bkgpq8" w:colLast="0"/>
      <w:bookmarkEnd w:id="20"/>
      <w:r w:rsidRPr="00000000" w:rsidR="00000000" w:rsidDel="00000000">
        <w:rPr>
          <w:rtl w:val="0"/>
        </w:rPr>
        <w:t xml:space="preserve">Phased Development</w:t>
      </w:r>
    </w:p>
    <w:p w:rsidP="00000000" w:rsidRPr="00000000" w:rsidR="00000000" w:rsidDel="00000000" w:rsidRDefault="00000000">
      <w:pPr/>
      <w:r w:rsidRPr="00000000" w:rsidR="00000000" w:rsidDel="00000000">
        <w:rPr>
          <w:rtl w:val="0"/>
        </w:rPr>
        <w:t xml:space="preserve">The intention is to break down the implementation into two phases in order to get some early experience with a simple system and incorporate feedback into the final deliverable. The breakdown of the two phases is as follows: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Phase 1:</w:t>
      </w:r>
      <w:r w:rsidRPr="00000000" w:rsidR="00000000" w:rsidDel="00000000">
        <w:rPr>
          <w:rtl w:val="0"/>
        </w:rPr>
        <w:t xml:space="preserve"> This document describes the design of phase 1 only. </w:t>
      </w:r>
    </w:p>
    <w:p w:rsidP="00000000" w:rsidRPr="00000000" w:rsidR="00000000" w:rsidDel="00000000" w:rsidRDefault="00000000">
      <w:pPr/>
      <w:r w:rsidRPr="00000000" w:rsidR="00000000" w:rsidDel="00000000">
        <w:rPr>
          <w:rtl w:val="0"/>
        </w:rPr>
        <w:t xml:space="preserve">This includes:</w:t>
      </w:r>
    </w:p>
    <w:p w:rsidP="00000000" w:rsidRPr="00000000" w:rsidR="00000000" w:rsidDel="00000000" w:rsidRDefault="00000000">
      <w:pPr>
        <w:numPr>
          <w:ilvl w:val="0"/>
          <w:numId w:val="4"/>
        </w:numPr>
        <w:ind w:left="720" w:hanging="359"/>
      </w:pPr>
      <w:r w:rsidRPr="00000000" w:rsidR="00000000" w:rsidDel="00000000">
        <w:rPr>
          <w:rtl w:val="0"/>
        </w:rPr>
        <w:t xml:space="preserve">Enhancements to metastore to support streaming partitions.</w:t>
      </w:r>
    </w:p>
    <w:p w:rsidP="00000000" w:rsidRPr="00000000" w:rsidR="00000000" w:rsidDel="00000000" w:rsidRDefault="00000000">
      <w:pPr>
        <w:numPr>
          <w:ilvl w:val="0"/>
          <w:numId w:val="4"/>
        </w:numPr>
        <w:ind w:left="720" w:hanging="359"/>
      </w:pPr>
      <w:r w:rsidRPr="00000000" w:rsidR="00000000" w:rsidDel="00000000">
        <w:rPr>
          <w:rtl w:val="0"/>
        </w:rPr>
        <w:t xml:space="preserve">Webhcat based API to get, commit and abort chunks. </w:t>
      </w:r>
    </w:p>
    <w:p w:rsidP="00000000" w:rsidRPr="00000000" w:rsidR="00000000" w:rsidDel="00000000" w:rsidRDefault="00000000">
      <w:pPr>
        <w:numPr>
          <w:ilvl w:val="0"/>
          <w:numId w:val="4"/>
        </w:numPr>
        <w:ind w:left="720" w:hanging="359"/>
      </w:pPr>
      <w:r w:rsidRPr="00000000" w:rsidR="00000000" w:rsidDel="00000000">
        <w:rPr>
          <w:rtl w:val="0"/>
        </w:rPr>
        <w:t xml:space="preserve">Webhcat based API to support rolling the streaming partition.</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This does not include:</w:t>
      </w:r>
    </w:p>
    <w:p w:rsidP="00000000" w:rsidRPr="00000000" w:rsidR="00000000" w:rsidDel="00000000" w:rsidRDefault="00000000">
      <w:pPr>
        <w:numPr>
          <w:ilvl w:val="0"/>
          <w:numId w:val="9"/>
        </w:numPr>
        <w:ind w:left="720" w:hanging="359"/>
      </w:pPr>
      <w:r w:rsidRPr="00000000" w:rsidR="00000000" w:rsidDel="00000000">
        <w:rPr>
          <w:rtl w:val="0"/>
        </w:rPr>
        <w:t xml:space="preserve">DDL support to enable streaming</w:t>
      </w:r>
    </w:p>
    <w:p w:rsidP="00000000" w:rsidRPr="00000000" w:rsidR="00000000" w:rsidDel="00000000" w:rsidRDefault="00000000">
      <w:pPr>
        <w:numPr>
          <w:ilvl w:val="0"/>
          <w:numId w:val="9"/>
        </w:numPr>
        <w:ind w:left="720" w:hanging="359"/>
      </w:pPr>
      <w:r w:rsidRPr="00000000" w:rsidR="00000000" w:rsidDel="00000000">
        <w:rPr>
          <w:rtl w:val="0"/>
        </w:rPr>
        <w:t xml:space="preserve">An active agent of any kind that will periodically trigger the rolling of streaming partitions. A separate Oozie job needs to be configured to periodically trigger partition rolling.</w:t>
      </w:r>
    </w:p>
    <w:p w:rsidP="00000000" w:rsidRPr="00000000" w:rsidR="00000000" w:rsidDel="00000000" w:rsidRDefault="00000000">
      <w:pPr>
        <w:numPr>
          <w:ilvl w:val="0"/>
          <w:numId w:val="9"/>
        </w:numPr>
        <w:ind w:left="720" w:hanging="359"/>
      </w:pPr>
      <w:r w:rsidRPr="00000000" w:rsidR="00000000" w:rsidDel="00000000">
        <w:rPr>
          <w:rtl w:val="0"/>
        </w:rPr>
        <w:t xml:space="preserve">Ability to optimize, compact or do other processing of committed chunks at the time of rolling.</w:t>
      </w:r>
    </w:p>
    <w:p w:rsidP="00000000" w:rsidRPr="00000000" w:rsidR="00000000" w:rsidDel="00000000" w:rsidRDefault="00000000">
      <w:pPr>
        <w:numPr>
          <w:ilvl w:val="0"/>
          <w:numId w:val="9"/>
        </w:numPr>
        <w:ind w:left="720" w:hanging="359"/>
      </w:pPr>
      <w:r w:rsidRPr="00000000" w:rsidR="00000000" w:rsidDel="00000000">
        <w:rPr>
          <w:rtl w:val="0"/>
        </w:rPr>
        <w:t xml:space="preserve">Ability to query the streaming partition before its rolled.</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b w:val="1"/>
          <w:rtl w:val="0"/>
        </w:rPr>
        <w:t xml:space="preserve">Phase 2:</w:t>
      </w:r>
    </w:p>
    <w:p w:rsidP="00000000" w:rsidRPr="00000000" w:rsidR="00000000" w:rsidDel="00000000" w:rsidRDefault="00000000">
      <w:pPr/>
      <w:r w:rsidRPr="00000000" w:rsidR="00000000" w:rsidDel="00000000">
        <w:rPr>
          <w:rtl w:val="0"/>
        </w:rPr>
        <w:t xml:space="preserve">In t</w:t>
      </w:r>
      <w:r w:rsidRPr="00000000" w:rsidR="00000000" w:rsidDel="00000000">
        <w:rPr>
          <w:rtl w:val="0"/>
        </w:rPr>
        <w:t xml:space="preserve">his phase we plan to addressing the following aspects:</w:t>
      </w:r>
    </w:p>
    <w:p w:rsidP="00000000" w:rsidRPr="00000000" w:rsidR="00000000" w:rsidDel="00000000" w:rsidRDefault="00000000">
      <w:pPr>
        <w:numPr>
          <w:ilvl w:val="0"/>
          <w:numId w:val="7"/>
        </w:numPr>
        <w:ind w:left="720" w:hanging="359"/>
      </w:pPr>
      <w:r w:rsidRPr="00000000" w:rsidR="00000000" w:rsidDel="00000000">
        <w:rPr>
          <w:rtl w:val="0"/>
        </w:rPr>
        <w:t xml:space="preserve">DDL support to enable streaming.</w:t>
      </w:r>
    </w:p>
    <w:p w:rsidP="00000000" w:rsidRPr="00000000" w:rsidR="00000000" w:rsidDel="00000000" w:rsidRDefault="00000000">
      <w:pPr>
        <w:numPr>
          <w:ilvl w:val="0"/>
          <w:numId w:val="7"/>
        </w:numPr>
        <w:ind w:left="720" w:hanging="359"/>
      </w:pPr>
      <w:r w:rsidRPr="00000000" w:rsidR="00000000" w:rsidDel="00000000">
        <w:rPr>
          <w:rtl w:val="0"/>
        </w:rPr>
        <w:t xml:space="preserve">Ability to query the streaming partition</w:t>
      </w:r>
    </w:p>
    <w:p w:rsidP="00000000" w:rsidRPr="00000000" w:rsidR="00000000" w:rsidDel="00000000" w:rsidRDefault="00000000">
      <w:pPr>
        <w:numPr>
          <w:ilvl w:val="0"/>
          <w:numId w:val="7"/>
        </w:numPr>
        <w:ind w:left="720" w:hanging="359"/>
      </w:pPr>
      <w:r w:rsidRPr="00000000" w:rsidR="00000000" w:rsidDel="00000000">
        <w:rPr>
          <w:rtl w:val="0"/>
        </w:rPr>
        <w:t xml:space="preserve">Making HCat the single point of configuration so that a separate Oozie does not need to be configured manually for partition rolling. The rolling frequency is determined by the value set by the admin on the table.</w:t>
      </w:r>
    </w:p>
    <w:p w:rsidP="00000000" w:rsidRPr="00000000" w:rsidR="00000000" w:rsidDel="00000000" w:rsidRDefault="00000000">
      <w:pPr>
        <w:numPr>
          <w:ilvl w:val="0"/>
          <w:numId w:val="7"/>
        </w:numPr>
        <w:ind w:left="720" w:hanging="359"/>
      </w:pPr>
      <w:r w:rsidRPr="00000000" w:rsidR="00000000" w:rsidDel="00000000">
        <w:rPr>
          <w:rtl w:val="0"/>
        </w:rPr>
        <w:t xml:space="preserve">The extent to which optimizing partition at roll time is supported. And how it would be supported.</w:t>
      </w:r>
    </w:p>
    <w:p w:rsidP="00000000" w:rsidRPr="00000000" w:rsidR="00000000" w:rsidDel="00000000" w:rsidRDefault="00000000">
      <w:pPr/>
      <w:r w:rsidRPr="00000000" w:rsidR="00000000" w:rsidDel="00000000">
        <w:rPr>
          <w:rtl w:val="0"/>
        </w:rPr>
      </w:r>
    </w:p>
    <w:sectPr>
      <w:footerReference r:id="rId7" w:type="default"/>
      <w:pgSz w:w="12240" w:h="15840"/>
      <w:pgMar w:left="1440" w:right="1440" w:top="1080" w:bottom="108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Courier New"/>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jc w:val="center"/>
    </w:pPr>
    <w:fldSimple w:dirty="0" w:instr="PAGE" w:fldLock="0">
      <w:r w:rsidRPr="00000000" w:rsidR="00000000" w:rsidDel="00000000">
        <w:rPr/>
      </w:r>
    </w:fldSimple>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decimal"/>
      <w:lvlText w:val="%1"/>
      <w:pPr>
        <w:ind w:left="720" w:firstLine="360"/>
      </w:pPr>
      <w:rPr>
        <w:rFonts w:cs="Arial" w:hAnsi="Arial" w:eastAsia="Arial" w:ascii="Arial"/>
        <w:b w:val="0"/>
        <w:i w:val="0"/>
        <w:smallCaps w:val="0"/>
        <w:strike w:val="0"/>
        <w:color w:val="000000"/>
        <w:sz w:val="22"/>
        <w:u w:val="none"/>
        <w:vertAlign w:val="baseline"/>
      </w:rPr>
    </w:lvl>
    <w:lvl w:ilvl="1">
      <w:start w:val="1"/>
      <w:numFmt w:val="lowerLetter"/>
      <w:lvlText w:val="%2"/>
      <w:pPr>
        <w:ind w:left="1440" w:firstLine="1080"/>
      </w:pPr>
      <w:rPr>
        <w:rFonts w:cs="Arial" w:hAnsi="Arial" w:eastAsia="Arial" w:ascii="Arial"/>
        <w:b w:val="0"/>
        <w:i w:val="0"/>
        <w:smallCaps w:val="0"/>
        <w:strike w:val="0"/>
        <w:color w:val="000000"/>
        <w:sz w:val="22"/>
        <w:u w:val="none"/>
        <w:vertAlign w:val="baseline"/>
      </w:rPr>
    </w:lvl>
    <w:lvl w:ilvl="2">
      <w:start w:val="1"/>
      <w:numFmt w:val="lowerRoman"/>
      <w:lvlText w:val="%3"/>
      <w:pPr>
        <w:ind w:left="2160" w:firstLine="1800"/>
      </w:pPr>
      <w:rPr>
        <w:rFonts w:cs="Arial" w:hAnsi="Arial" w:eastAsia="Arial" w:ascii="Arial"/>
        <w:b w:val="0"/>
        <w:i w:val="0"/>
        <w:smallCaps w:val="0"/>
        <w:strike w:val="0"/>
        <w:color w:val="000000"/>
        <w:sz w:val="22"/>
        <w:u w:val="none"/>
        <w:vertAlign w:val="baseline"/>
      </w:rPr>
    </w:lvl>
    <w:lvl w:ilvl="3">
      <w:start w:val="1"/>
      <w:numFmt w:val="decimal"/>
      <w:lvlText w:val="%4"/>
      <w:pPr>
        <w:ind w:left="2880" w:firstLine="2520"/>
      </w:pPr>
      <w:rPr>
        <w:rFonts w:cs="Arial" w:hAnsi="Arial" w:eastAsia="Arial" w:ascii="Arial"/>
        <w:b w:val="0"/>
        <w:i w:val="0"/>
        <w:smallCaps w:val="0"/>
        <w:strike w:val="0"/>
        <w:color w:val="000000"/>
        <w:sz w:val="22"/>
        <w:u w:val="none"/>
        <w:vertAlign w:val="baseline"/>
      </w:rPr>
    </w:lvl>
    <w:lvl w:ilvl="4">
      <w:start w:val="1"/>
      <w:numFmt w:val="lowerLetter"/>
      <w:lvlText w:val="%5"/>
      <w:pPr>
        <w:ind w:left="3600" w:firstLine="3240"/>
      </w:pPr>
      <w:rPr>
        <w:rFonts w:cs="Arial" w:hAnsi="Arial" w:eastAsia="Arial" w:ascii="Arial"/>
        <w:b w:val="0"/>
        <w:i w:val="0"/>
        <w:smallCaps w:val="0"/>
        <w:strike w:val="0"/>
        <w:color w:val="000000"/>
        <w:sz w:val="22"/>
        <w:u w:val="none"/>
        <w:vertAlign w:val="baseline"/>
      </w:rPr>
    </w:lvl>
    <w:lvl w:ilvl="5">
      <w:start w:val="1"/>
      <w:numFmt w:val="lowerRoman"/>
      <w:lvlText w:val="%6"/>
      <w:pPr>
        <w:ind w:left="4320" w:firstLine="3960"/>
      </w:pPr>
      <w:rPr>
        <w:rFonts w:cs="Arial" w:hAnsi="Arial" w:eastAsia="Arial" w:ascii="Arial"/>
        <w:b w:val="0"/>
        <w:i w:val="0"/>
        <w:smallCaps w:val="0"/>
        <w:strike w:val="0"/>
        <w:color w:val="000000"/>
        <w:sz w:val="22"/>
        <w:u w:val="none"/>
        <w:vertAlign w:val="baseline"/>
      </w:rPr>
    </w:lvl>
    <w:lvl w:ilvl="6">
      <w:start w:val="1"/>
      <w:numFmt w:val="decimal"/>
      <w:lvlText w:val="%7"/>
      <w:pPr>
        <w:ind w:left="5040" w:firstLine="4680"/>
      </w:pPr>
      <w:rPr>
        <w:rFonts w:cs="Arial" w:hAnsi="Arial" w:eastAsia="Arial" w:ascii="Arial"/>
        <w:b w:val="0"/>
        <w:i w:val="0"/>
        <w:smallCaps w:val="0"/>
        <w:strike w:val="0"/>
        <w:color w:val="000000"/>
        <w:sz w:val="22"/>
        <w:u w:val="none"/>
        <w:vertAlign w:val="baseline"/>
      </w:rPr>
    </w:lvl>
    <w:lvl w:ilvl="7">
      <w:start w:val="1"/>
      <w:numFmt w:val="lowerLetter"/>
      <w:lvlText w:val="%8"/>
      <w:pPr>
        <w:ind w:left="5760" w:firstLine="5400"/>
      </w:pPr>
      <w:rPr>
        <w:rFonts w:cs="Arial" w:hAnsi="Arial" w:eastAsia="Arial" w:ascii="Arial"/>
        <w:b w:val="0"/>
        <w:i w:val="0"/>
        <w:smallCaps w:val="0"/>
        <w:strike w:val="0"/>
        <w:color w:val="000000"/>
        <w:sz w:val="22"/>
        <w:u w:val="none"/>
        <w:vertAlign w:val="baseline"/>
      </w:rPr>
    </w:lvl>
    <w:lvl w:ilvl="8">
      <w:start w:val="1"/>
      <w:numFmt w:val="lowerRoman"/>
      <w:lvlText w:val="%9"/>
      <w:pPr>
        <w:ind w:left="6480" w:firstLine="6120"/>
      </w:pPr>
      <w:rPr>
        <w:rFonts w:cs="Arial" w:hAnsi="Arial" w:eastAsia="Arial" w:ascii="Arial"/>
        <w:b w:val="0"/>
        <w:i w:val="0"/>
        <w:smallCaps w:val="0"/>
        <w:strike w:val="0"/>
        <w:color w:val="000000"/>
        <w:sz w:val="22"/>
        <w:u w:val="none"/>
        <w:vertAlign w:val="baseline"/>
      </w:rPr>
    </w:lvl>
  </w:abstractNum>
  <w:abstractNum w:abstractNumId="2">
    <w:lvl w:ilvl="0">
      <w:start w:val="1"/>
      <w:numFmt w:val="decimal"/>
      <w:lvlText w:val="%1"/>
      <w:pPr>
        <w:ind w:left="720" w:firstLine="360"/>
      </w:pPr>
      <w:rPr>
        <w:rFonts w:cs="Arial" w:hAnsi="Arial" w:eastAsia="Arial" w:ascii="Arial"/>
        <w:b w:val="0"/>
        <w:i w:val="0"/>
        <w:smallCaps w:val="0"/>
        <w:strike w:val="0"/>
        <w:color w:val="000000"/>
        <w:sz w:val="22"/>
        <w:u w:val="none"/>
        <w:vertAlign w:val="baseline"/>
      </w:rPr>
    </w:lvl>
    <w:lvl w:ilvl="1">
      <w:start w:val="1"/>
      <w:numFmt w:val="lowerLetter"/>
      <w:lvlText w:val="%2"/>
      <w:pPr>
        <w:ind w:left="1440" w:firstLine="1080"/>
      </w:pPr>
      <w:rPr>
        <w:rFonts w:cs="Arial" w:hAnsi="Arial" w:eastAsia="Arial" w:ascii="Arial"/>
        <w:b w:val="0"/>
        <w:i w:val="0"/>
        <w:smallCaps w:val="0"/>
        <w:strike w:val="0"/>
        <w:color w:val="000000"/>
        <w:sz w:val="22"/>
        <w:u w:val="none"/>
        <w:vertAlign w:val="baseline"/>
      </w:rPr>
    </w:lvl>
    <w:lvl w:ilvl="2">
      <w:start w:val="1"/>
      <w:numFmt w:val="lowerRoman"/>
      <w:lvlText w:val="%3"/>
      <w:pPr>
        <w:ind w:left="2160" w:firstLine="1800"/>
      </w:pPr>
      <w:rPr>
        <w:rFonts w:cs="Arial" w:hAnsi="Arial" w:eastAsia="Arial" w:ascii="Arial"/>
        <w:b w:val="0"/>
        <w:i w:val="0"/>
        <w:smallCaps w:val="0"/>
        <w:strike w:val="0"/>
        <w:color w:val="000000"/>
        <w:sz w:val="22"/>
        <w:u w:val="none"/>
        <w:vertAlign w:val="baseline"/>
      </w:rPr>
    </w:lvl>
    <w:lvl w:ilvl="3">
      <w:start w:val="1"/>
      <w:numFmt w:val="decimal"/>
      <w:lvlText w:val="%4"/>
      <w:pPr>
        <w:ind w:left="2880" w:firstLine="2520"/>
      </w:pPr>
      <w:rPr>
        <w:rFonts w:cs="Arial" w:hAnsi="Arial" w:eastAsia="Arial" w:ascii="Arial"/>
        <w:b w:val="0"/>
        <w:i w:val="0"/>
        <w:smallCaps w:val="0"/>
        <w:strike w:val="0"/>
        <w:color w:val="000000"/>
        <w:sz w:val="22"/>
        <w:u w:val="none"/>
        <w:vertAlign w:val="baseline"/>
      </w:rPr>
    </w:lvl>
    <w:lvl w:ilvl="4">
      <w:start w:val="1"/>
      <w:numFmt w:val="lowerLetter"/>
      <w:lvlText w:val="%5"/>
      <w:pPr>
        <w:ind w:left="3600" w:firstLine="3240"/>
      </w:pPr>
      <w:rPr>
        <w:rFonts w:cs="Arial" w:hAnsi="Arial" w:eastAsia="Arial" w:ascii="Arial"/>
        <w:b w:val="0"/>
        <w:i w:val="0"/>
        <w:smallCaps w:val="0"/>
        <w:strike w:val="0"/>
        <w:color w:val="000000"/>
        <w:sz w:val="22"/>
        <w:u w:val="none"/>
        <w:vertAlign w:val="baseline"/>
      </w:rPr>
    </w:lvl>
    <w:lvl w:ilvl="5">
      <w:start w:val="1"/>
      <w:numFmt w:val="lowerRoman"/>
      <w:lvlText w:val="%6"/>
      <w:pPr>
        <w:ind w:left="4320" w:firstLine="3960"/>
      </w:pPr>
      <w:rPr>
        <w:rFonts w:cs="Arial" w:hAnsi="Arial" w:eastAsia="Arial" w:ascii="Arial"/>
        <w:b w:val="0"/>
        <w:i w:val="0"/>
        <w:smallCaps w:val="0"/>
        <w:strike w:val="0"/>
        <w:color w:val="000000"/>
        <w:sz w:val="22"/>
        <w:u w:val="none"/>
        <w:vertAlign w:val="baseline"/>
      </w:rPr>
    </w:lvl>
    <w:lvl w:ilvl="6">
      <w:start w:val="1"/>
      <w:numFmt w:val="decimal"/>
      <w:lvlText w:val="%7"/>
      <w:pPr>
        <w:ind w:left="5040" w:firstLine="4680"/>
      </w:pPr>
      <w:rPr>
        <w:rFonts w:cs="Arial" w:hAnsi="Arial" w:eastAsia="Arial" w:ascii="Arial"/>
        <w:b w:val="0"/>
        <w:i w:val="0"/>
        <w:smallCaps w:val="0"/>
        <w:strike w:val="0"/>
        <w:color w:val="000000"/>
        <w:sz w:val="22"/>
        <w:u w:val="none"/>
        <w:vertAlign w:val="baseline"/>
      </w:rPr>
    </w:lvl>
    <w:lvl w:ilvl="7">
      <w:start w:val="1"/>
      <w:numFmt w:val="lowerLetter"/>
      <w:lvlText w:val="%8"/>
      <w:pPr>
        <w:ind w:left="5760" w:firstLine="5400"/>
      </w:pPr>
      <w:rPr>
        <w:rFonts w:cs="Arial" w:hAnsi="Arial" w:eastAsia="Arial" w:ascii="Arial"/>
        <w:b w:val="0"/>
        <w:i w:val="0"/>
        <w:smallCaps w:val="0"/>
        <w:strike w:val="0"/>
        <w:color w:val="000000"/>
        <w:sz w:val="22"/>
        <w:u w:val="none"/>
        <w:vertAlign w:val="baseline"/>
      </w:rPr>
    </w:lvl>
    <w:lvl w:ilvl="8">
      <w:start w:val="1"/>
      <w:numFmt w:val="lowerRoman"/>
      <w:lvlText w:val="%9"/>
      <w:pPr>
        <w:ind w:left="6480" w:firstLine="6120"/>
      </w:pPr>
      <w:rPr>
        <w:rFonts w:cs="Arial" w:hAnsi="Arial" w:eastAsia="Arial" w:ascii="Arial"/>
        <w:b w:val="0"/>
        <w:i w:val="0"/>
        <w:smallCaps w:val="0"/>
        <w:strike w:val="0"/>
        <w:color w:val="000000"/>
        <w:sz w:val="22"/>
        <w:u w:val="none"/>
        <w:vertAlign w:val="baseline"/>
      </w:rPr>
    </w:lvl>
  </w:abstractNum>
  <w:abstractNum w:abstractNumId="3">
    <w:lvl w:ilvl="0">
      <w:start w:val="1"/>
      <w:numFmt w:val="decimal"/>
      <w:lvlText w:val="%1"/>
      <w:pPr>
        <w:ind w:left="720" w:firstLine="360"/>
      </w:pPr>
      <w:rPr>
        <w:rFonts w:cs="Arial" w:hAnsi="Arial" w:eastAsia="Arial" w:ascii="Arial"/>
        <w:b w:val="0"/>
        <w:i w:val="0"/>
        <w:smallCaps w:val="0"/>
        <w:strike w:val="0"/>
        <w:color w:val="000000"/>
        <w:sz w:val="22"/>
        <w:u w:val="none"/>
        <w:vertAlign w:val="baseline"/>
      </w:rPr>
    </w:lvl>
    <w:lvl w:ilvl="1">
      <w:start w:val="1"/>
      <w:numFmt w:val="lowerLetter"/>
      <w:lvlText w:val="%2"/>
      <w:pPr>
        <w:ind w:left="1440" w:firstLine="1080"/>
      </w:pPr>
      <w:rPr>
        <w:rFonts w:cs="Arial" w:hAnsi="Arial" w:eastAsia="Arial" w:ascii="Arial"/>
        <w:b w:val="0"/>
        <w:i w:val="0"/>
        <w:smallCaps w:val="0"/>
        <w:strike w:val="0"/>
        <w:color w:val="000000"/>
        <w:sz w:val="22"/>
        <w:u w:val="none"/>
        <w:vertAlign w:val="baseline"/>
      </w:rPr>
    </w:lvl>
    <w:lvl w:ilvl="2">
      <w:start w:val="1"/>
      <w:numFmt w:val="lowerRoman"/>
      <w:lvlText w:val="%3"/>
      <w:pPr>
        <w:ind w:left="2160" w:firstLine="1800"/>
      </w:pPr>
      <w:rPr>
        <w:rFonts w:cs="Arial" w:hAnsi="Arial" w:eastAsia="Arial" w:ascii="Arial"/>
        <w:b w:val="0"/>
        <w:i w:val="0"/>
        <w:smallCaps w:val="0"/>
        <w:strike w:val="0"/>
        <w:color w:val="000000"/>
        <w:sz w:val="22"/>
        <w:u w:val="none"/>
        <w:vertAlign w:val="baseline"/>
      </w:rPr>
    </w:lvl>
    <w:lvl w:ilvl="3">
      <w:start w:val="1"/>
      <w:numFmt w:val="decimal"/>
      <w:lvlText w:val="%4"/>
      <w:pPr>
        <w:ind w:left="2880" w:firstLine="2520"/>
      </w:pPr>
      <w:rPr>
        <w:rFonts w:cs="Arial" w:hAnsi="Arial" w:eastAsia="Arial" w:ascii="Arial"/>
        <w:b w:val="0"/>
        <w:i w:val="0"/>
        <w:smallCaps w:val="0"/>
        <w:strike w:val="0"/>
        <w:color w:val="000000"/>
        <w:sz w:val="22"/>
        <w:u w:val="none"/>
        <w:vertAlign w:val="baseline"/>
      </w:rPr>
    </w:lvl>
    <w:lvl w:ilvl="4">
      <w:start w:val="1"/>
      <w:numFmt w:val="lowerLetter"/>
      <w:lvlText w:val="%5"/>
      <w:pPr>
        <w:ind w:left="3600" w:firstLine="3240"/>
      </w:pPr>
      <w:rPr>
        <w:rFonts w:cs="Arial" w:hAnsi="Arial" w:eastAsia="Arial" w:ascii="Arial"/>
        <w:b w:val="0"/>
        <w:i w:val="0"/>
        <w:smallCaps w:val="0"/>
        <w:strike w:val="0"/>
        <w:color w:val="000000"/>
        <w:sz w:val="22"/>
        <w:u w:val="none"/>
        <w:vertAlign w:val="baseline"/>
      </w:rPr>
    </w:lvl>
    <w:lvl w:ilvl="5">
      <w:start w:val="1"/>
      <w:numFmt w:val="lowerRoman"/>
      <w:lvlText w:val="%6"/>
      <w:pPr>
        <w:ind w:left="4320" w:firstLine="3960"/>
      </w:pPr>
      <w:rPr>
        <w:rFonts w:cs="Arial" w:hAnsi="Arial" w:eastAsia="Arial" w:ascii="Arial"/>
        <w:b w:val="0"/>
        <w:i w:val="0"/>
        <w:smallCaps w:val="0"/>
        <w:strike w:val="0"/>
        <w:color w:val="000000"/>
        <w:sz w:val="22"/>
        <w:u w:val="none"/>
        <w:vertAlign w:val="baseline"/>
      </w:rPr>
    </w:lvl>
    <w:lvl w:ilvl="6">
      <w:start w:val="1"/>
      <w:numFmt w:val="decimal"/>
      <w:lvlText w:val="%7"/>
      <w:pPr>
        <w:ind w:left="5040" w:firstLine="4680"/>
      </w:pPr>
      <w:rPr>
        <w:rFonts w:cs="Arial" w:hAnsi="Arial" w:eastAsia="Arial" w:ascii="Arial"/>
        <w:b w:val="0"/>
        <w:i w:val="0"/>
        <w:smallCaps w:val="0"/>
        <w:strike w:val="0"/>
        <w:color w:val="000000"/>
        <w:sz w:val="22"/>
        <w:u w:val="none"/>
        <w:vertAlign w:val="baseline"/>
      </w:rPr>
    </w:lvl>
    <w:lvl w:ilvl="7">
      <w:start w:val="1"/>
      <w:numFmt w:val="lowerLetter"/>
      <w:lvlText w:val="%8"/>
      <w:pPr>
        <w:ind w:left="5760" w:firstLine="5400"/>
      </w:pPr>
      <w:rPr>
        <w:rFonts w:cs="Arial" w:hAnsi="Arial" w:eastAsia="Arial" w:ascii="Arial"/>
        <w:b w:val="0"/>
        <w:i w:val="0"/>
        <w:smallCaps w:val="0"/>
        <w:strike w:val="0"/>
        <w:color w:val="000000"/>
        <w:sz w:val="22"/>
        <w:u w:val="none"/>
        <w:vertAlign w:val="baseline"/>
      </w:rPr>
    </w:lvl>
    <w:lvl w:ilvl="8">
      <w:start w:val="1"/>
      <w:numFmt w:val="lowerRoman"/>
      <w:lvlText w:val="%9"/>
      <w:pPr>
        <w:ind w:left="6480" w:firstLine="6120"/>
      </w:pPr>
      <w:rPr>
        <w:rFonts w:cs="Arial" w:hAnsi="Arial" w:eastAsia="Arial" w:ascii="Arial"/>
        <w:b w:val="0"/>
        <w:i w:val="0"/>
        <w:smallCaps w:val="0"/>
        <w:strike w:val="0"/>
        <w:color w:val="000000"/>
        <w:sz w:val="22"/>
        <w:u w:val="none"/>
        <w:vertAlign w:val="baseline"/>
      </w:rPr>
    </w:lvl>
  </w:abstractNum>
  <w:abstractNum w:abstractNumId="4">
    <w:lvl w:ilvl="0">
      <w:start w:val="1"/>
      <w:numFmt w:val="decimal"/>
      <w:lvlText w:val="%1"/>
      <w:pPr>
        <w:ind w:left="720" w:firstLine="360"/>
      </w:pPr>
      <w:rPr>
        <w:rFonts w:cs="Arial" w:hAnsi="Arial" w:eastAsia="Arial" w:ascii="Arial"/>
        <w:b w:val="0"/>
        <w:i w:val="0"/>
        <w:smallCaps w:val="0"/>
        <w:strike w:val="0"/>
        <w:color w:val="000000"/>
        <w:sz w:val="22"/>
        <w:u w:val="none"/>
        <w:vertAlign w:val="baseline"/>
      </w:rPr>
    </w:lvl>
    <w:lvl w:ilvl="1">
      <w:start w:val="1"/>
      <w:numFmt w:val="lowerLetter"/>
      <w:lvlText w:val="%2"/>
      <w:pPr>
        <w:ind w:left="1440" w:firstLine="1080"/>
      </w:pPr>
      <w:rPr>
        <w:rFonts w:cs="Arial" w:hAnsi="Arial" w:eastAsia="Arial" w:ascii="Arial"/>
        <w:b w:val="0"/>
        <w:i w:val="0"/>
        <w:smallCaps w:val="0"/>
        <w:strike w:val="0"/>
        <w:color w:val="000000"/>
        <w:sz w:val="22"/>
        <w:u w:val="none"/>
        <w:vertAlign w:val="baseline"/>
      </w:rPr>
    </w:lvl>
    <w:lvl w:ilvl="2">
      <w:start w:val="1"/>
      <w:numFmt w:val="lowerRoman"/>
      <w:lvlText w:val="%3"/>
      <w:pPr>
        <w:ind w:left="2160" w:firstLine="1800"/>
      </w:pPr>
      <w:rPr>
        <w:rFonts w:cs="Arial" w:hAnsi="Arial" w:eastAsia="Arial" w:ascii="Arial"/>
        <w:b w:val="0"/>
        <w:i w:val="0"/>
        <w:smallCaps w:val="0"/>
        <w:strike w:val="0"/>
        <w:color w:val="000000"/>
        <w:sz w:val="22"/>
        <w:u w:val="none"/>
        <w:vertAlign w:val="baseline"/>
      </w:rPr>
    </w:lvl>
    <w:lvl w:ilvl="3">
      <w:start w:val="1"/>
      <w:numFmt w:val="decimal"/>
      <w:lvlText w:val="%4"/>
      <w:pPr>
        <w:ind w:left="2880" w:firstLine="2520"/>
      </w:pPr>
      <w:rPr>
        <w:rFonts w:cs="Arial" w:hAnsi="Arial" w:eastAsia="Arial" w:ascii="Arial"/>
        <w:b w:val="0"/>
        <w:i w:val="0"/>
        <w:smallCaps w:val="0"/>
        <w:strike w:val="0"/>
        <w:color w:val="000000"/>
        <w:sz w:val="22"/>
        <w:u w:val="none"/>
        <w:vertAlign w:val="baseline"/>
      </w:rPr>
    </w:lvl>
    <w:lvl w:ilvl="4">
      <w:start w:val="1"/>
      <w:numFmt w:val="lowerLetter"/>
      <w:lvlText w:val="%5"/>
      <w:pPr>
        <w:ind w:left="3600" w:firstLine="3240"/>
      </w:pPr>
      <w:rPr>
        <w:rFonts w:cs="Arial" w:hAnsi="Arial" w:eastAsia="Arial" w:ascii="Arial"/>
        <w:b w:val="0"/>
        <w:i w:val="0"/>
        <w:smallCaps w:val="0"/>
        <w:strike w:val="0"/>
        <w:color w:val="000000"/>
        <w:sz w:val="22"/>
        <w:u w:val="none"/>
        <w:vertAlign w:val="baseline"/>
      </w:rPr>
    </w:lvl>
    <w:lvl w:ilvl="5">
      <w:start w:val="1"/>
      <w:numFmt w:val="lowerRoman"/>
      <w:lvlText w:val="%6"/>
      <w:pPr>
        <w:ind w:left="4320" w:firstLine="3960"/>
      </w:pPr>
      <w:rPr>
        <w:rFonts w:cs="Arial" w:hAnsi="Arial" w:eastAsia="Arial" w:ascii="Arial"/>
        <w:b w:val="0"/>
        <w:i w:val="0"/>
        <w:smallCaps w:val="0"/>
        <w:strike w:val="0"/>
        <w:color w:val="000000"/>
        <w:sz w:val="22"/>
        <w:u w:val="none"/>
        <w:vertAlign w:val="baseline"/>
      </w:rPr>
    </w:lvl>
    <w:lvl w:ilvl="6">
      <w:start w:val="1"/>
      <w:numFmt w:val="decimal"/>
      <w:lvlText w:val="%7"/>
      <w:pPr>
        <w:ind w:left="5040" w:firstLine="4680"/>
      </w:pPr>
      <w:rPr>
        <w:rFonts w:cs="Arial" w:hAnsi="Arial" w:eastAsia="Arial" w:ascii="Arial"/>
        <w:b w:val="0"/>
        <w:i w:val="0"/>
        <w:smallCaps w:val="0"/>
        <w:strike w:val="0"/>
        <w:color w:val="000000"/>
        <w:sz w:val="22"/>
        <w:u w:val="none"/>
        <w:vertAlign w:val="baseline"/>
      </w:rPr>
    </w:lvl>
    <w:lvl w:ilvl="7">
      <w:start w:val="1"/>
      <w:numFmt w:val="lowerLetter"/>
      <w:lvlText w:val="%8"/>
      <w:pPr>
        <w:ind w:left="5760" w:firstLine="5400"/>
      </w:pPr>
      <w:rPr>
        <w:rFonts w:cs="Arial" w:hAnsi="Arial" w:eastAsia="Arial" w:ascii="Arial"/>
        <w:b w:val="0"/>
        <w:i w:val="0"/>
        <w:smallCaps w:val="0"/>
        <w:strike w:val="0"/>
        <w:color w:val="000000"/>
        <w:sz w:val="22"/>
        <w:u w:val="none"/>
        <w:vertAlign w:val="baseline"/>
      </w:rPr>
    </w:lvl>
    <w:lvl w:ilvl="8">
      <w:start w:val="1"/>
      <w:numFmt w:val="lowerRoman"/>
      <w:lvlText w:val="%9"/>
      <w:pPr>
        <w:ind w:left="6480" w:firstLine="6120"/>
      </w:pPr>
      <w:rPr>
        <w:rFonts w:cs="Arial" w:hAnsi="Arial" w:eastAsia="Arial" w:ascii="Arial"/>
        <w:b w:val="0"/>
        <w:i w:val="0"/>
        <w:smallCaps w:val="0"/>
        <w:strike w:val="0"/>
        <w:color w:val="000000"/>
        <w:sz w:val="22"/>
        <w:u w:val="none"/>
        <w:vertAlign w:val="baseline"/>
      </w:rPr>
    </w:lvl>
  </w:abstractNum>
  <w:abstractNum w:abstractNumId="5">
    <w:lvl w:ilvl="0">
      <w:start w:val="1"/>
      <w:numFmt w:val="decimal"/>
      <w:lvlText w:val="%1"/>
      <w:pPr>
        <w:ind w:left="720" w:firstLine="360"/>
      </w:pPr>
      <w:rPr>
        <w:rFonts w:cs="Arial" w:hAnsi="Arial" w:eastAsia="Arial" w:ascii="Arial"/>
        <w:b w:val="0"/>
        <w:i w:val="0"/>
        <w:smallCaps w:val="0"/>
        <w:strike w:val="0"/>
        <w:color w:val="000000"/>
        <w:sz w:val="22"/>
        <w:u w:val="none"/>
        <w:vertAlign w:val="baseline"/>
      </w:rPr>
    </w:lvl>
    <w:lvl w:ilvl="1">
      <w:start w:val="1"/>
      <w:numFmt w:val="lowerLetter"/>
      <w:lvlText w:val="%2"/>
      <w:pPr>
        <w:ind w:left="1440" w:firstLine="1080"/>
      </w:pPr>
      <w:rPr>
        <w:rFonts w:cs="Arial" w:hAnsi="Arial" w:eastAsia="Arial" w:ascii="Arial"/>
        <w:b w:val="0"/>
        <w:i w:val="0"/>
        <w:smallCaps w:val="0"/>
        <w:strike w:val="0"/>
        <w:color w:val="000000"/>
        <w:sz w:val="22"/>
        <w:u w:val="none"/>
        <w:vertAlign w:val="baseline"/>
      </w:rPr>
    </w:lvl>
    <w:lvl w:ilvl="2">
      <w:start w:val="1"/>
      <w:numFmt w:val="lowerRoman"/>
      <w:lvlText w:val="%3"/>
      <w:pPr>
        <w:ind w:left="2160" w:firstLine="1800"/>
      </w:pPr>
      <w:rPr>
        <w:rFonts w:cs="Arial" w:hAnsi="Arial" w:eastAsia="Arial" w:ascii="Arial"/>
        <w:b w:val="0"/>
        <w:i w:val="0"/>
        <w:smallCaps w:val="0"/>
        <w:strike w:val="0"/>
        <w:color w:val="000000"/>
        <w:sz w:val="22"/>
        <w:u w:val="none"/>
        <w:vertAlign w:val="baseline"/>
      </w:rPr>
    </w:lvl>
    <w:lvl w:ilvl="3">
      <w:start w:val="1"/>
      <w:numFmt w:val="decimal"/>
      <w:lvlText w:val="%4"/>
      <w:pPr>
        <w:ind w:left="2880" w:firstLine="2520"/>
      </w:pPr>
      <w:rPr>
        <w:rFonts w:cs="Arial" w:hAnsi="Arial" w:eastAsia="Arial" w:ascii="Arial"/>
        <w:b w:val="0"/>
        <w:i w:val="0"/>
        <w:smallCaps w:val="0"/>
        <w:strike w:val="0"/>
        <w:color w:val="000000"/>
        <w:sz w:val="22"/>
        <w:u w:val="none"/>
        <w:vertAlign w:val="baseline"/>
      </w:rPr>
    </w:lvl>
    <w:lvl w:ilvl="4">
      <w:start w:val="1"/>
      <w:numFmt w:val="lowerLetter"/>
      <w:lvlText w:val="%5"/>
      <w:pPr>
        <w:ind w:left="3600" w:firstLine="3240"/>
      </w:pPr>
      <w:rPr>
        <w:rFonts w:cs="Arial" w:hAnsi="Arial" w:eastAsia="Arial" w:ascii="Arial"/>
        <w:b w:val="0"/>
        <w:i w:val="0"/>
        <w:smallCaps w:val="0"/>
        <w:strike w:val="0"/>
        <w:color w:val="000000"/>
        <w:sz w:val="22"/>
        <w:u w:val="none"/>
        <w:vertAlign w:val="baseline"/>
      </w:rPr>
    </w:lvl>
    <w:lvl w:ilvl="5">
      <w:start w:val="1"/>
      <w:numFmt w:val="lowerRoman"/>
      <w:lvlText w:val="%6"/>
      <w:pPr>
        <w:ind w:left="4320" w:firstLine="3960"/>
      </w:pPr>
      <w:rPr>
        <w:rFonts w:cs="Arial" w:hAnsi="Arial" w:eastAsia="Arial" w:ascii="Arial"/>
        <w:b w:val="0"/>
        <w:i w:val="0"/>
        <w:smallCaps w:val="0"/>
        <w:strike w:val="0"/>
        <w:color w:val="000000"/>
        <w:sz w:val="22"/>
        <w:u w:val="none"/>
        <w:vertAlign w:val="baseline"/>
      </w:rPr>
    </w:lvl>
    <w:lvl w:ilvl="6">
      <w:start w:val="1"/>
      <w:numFmt w:val="decimal"/>
      <w:lvlText w:val="%7"/>
      <w:pPr>
        <w:ind w:left="5040" w:firstLine="4680"/>
      </w:pPr>
      <w:rPr>
        <w:rFonts w:cs="Arial" w:hAnsi="Arial" w:eastAsia="Arial" w:ascii="Arial"/>
        <w:b w:val="0"/>
        <w:i w:val="0"/>
        <w:smallCaps w:val="0"/>
        <w:strike w:val="0"/>
        <w:color w:val="000000"/>
        <w:sz w:val="22"/>
        <w:u w:val="none"/>
        <w:vertAlign w:val="baseline"/>
      </w:rPr>
    </w:lvl>
    <w:lvl w:ilvl="7">
      <w:start w:val="1"/>
      <w:numFmt w:val="lowerLetter"/>
      <w:lvlText w:val="%8"/>
      <w:pPr>
        <w:ind w:left="5760" w:firstLine="5400"/>
      </w:pPr>
      <w:rPr>
        <w:rFonts w:cs="Arial" w:hAnsi="Arial" w:eastAsia="Arial" w:ascii="Arial"/>
        <w:b w:val="0"/>
        <w:i w:val="0"/>
        <w:smallCaps w:val="0"/>
        <w:strike w:val="0"/>
        <w:color w:val="000000"/>
        <w:sz w:val="22"/>
        <w:u w:val="none"/>
        <w:vertAlign w:val="baseline"/>
      </w:rPr>
    </w:lvl>
    <w:lvl w:ilvl="8">
      <w:start w:val="1"/>
      <w:numFmt w:val="lowerRoman"/>
      <w:lvlText w:val="%9"/>
      <w:pPr>
        <w:ind w:left="6480" w:firstLine="6120"/>
      </w:pPr>
      <w:rPr>
        <w:rFonts w:cs="Arial" w:hAnsi="Arial" w:eastAsia="Arial" w:ascii="Arial"/>
        <w:b w:val="0"/>
        <w:i w:val="0"/>
        <w:smallCaps w:val="0"/>
        <w:strike w:val="0"/>
        <w:color w:val="000000"/>
        <w:sz w:val="22"/>
        <w:u w:val="none"/>
        <w:vertAlign w:val="baseline"/>
      </w:rPr>
    </w:lvl>
  </w:abstractNum>
  <w:abstractNum w:abstractNumId="6">
    <w:lvl w:ilvl="0">
      <w:start w:val="1"/>
      <w:numFmt w:val="decimal"/>
      <w:lvlText w:val="%1"/>
      <w:pPr>
        <w:ind w:left="720" w:firstLine="360"/>
      </w:pPr>
      <w:rPr>
        <w:rFonts w:cs="Arial" w:hAnsi="Arial" w:eastAsia="Arial" w:ascii="Arial"/>
        <w:b w:val="0"/>
        <w:i w:val="0"/>
        <w:smallCaps w:val="0"/>
        <w:strike w:val="0"/>
        <w:color w:val="000000"/>
        <w:sz w:val="22"/>
        <w:u w:val="none"/>
        <w:vertAlign w:val="baseline"/>
      </w:rPr>
    </w:lvl>
    <w:lvl w:ilvl="1">
      <w:start w:val="1"/>
      <w:numFmt w:val="lowerLetter"/>
      <w:lvlText w:val="%2"/>
      <w:pPr>
        <w:ind w:left="1440" w:firstLine="1080"/>
      </w:pPr>
      <w:rPr>
        <w:rFonts w:cs="Arial" w:hAnsi="Arial" w:eastAsia="Arial" w:ascii="Arial"/>
        <w:b w:val="0"/>
        <w:i w:val="0"/>
        <w:smallCaps w:val="0"/>
        <w:strike w:val="0"/>
        <w:color w:val="000000"/>
        <w:sz w:val="22"/>
        <w:u w:val="none"/>
        <w:vertAlign w:val="baseline"/>
      </w:rPr>
    </w:lvl>
    <w:lvl w:ilvl="2">
      <w:start w:val="1"/>
      <w:numFmt w:val="lowerRoman"/>
      <w:lvlText w:val="%3"/>
      <w:pPr>
        <w:ind w:left="2160" w:firstLine="1800"/>
      </w:pPr>
      <w:rPr>
        <w:rFonts w:cs="Arial" w:hAnsi="Arial" w:eastAsia="Arial" w:ascii="Arial"/>
        <w:b w:val="0"/>
        <w:i w:val="0"/>
        <w:smallCaps w:val="0"/>
        <w:strike w:val="0"/>
        <w:color w:val="000000"/>
        <w:sz w:val="22"/>
        <w:u w:val="none"/>
        <w:vertAlign w:val="baseline"/>
      </w:rPr>
    </w:lvl>
    <w:lvl w:ilvl="3">
      <w:start w:val="1"/>
      <w:numFmt w:val="decimal"/>
      <w:lvlText w:val="%4"/>
      <w:pPr>
        <w:ind w:left="2880" w:firstLine="2520"/>
      </w:pPr>
      <w:rPr>
        <w:rFonts w:cs="Arial" w:hAnsi="Arial" w:eastAsia="Arial" w:ascii="Arial"/>
        <w:b w:val="0"/>
        <w:i w:val="0"/>
        <w:smallCaps w:val="0"/>
        <w:strike w:val="0"/>
        <w:color w:val="000000"/>
        <w:sz w:val="22"/>
        <w:u w:val="none"/>
        <w:vertAlign w:val="baseline"/>
      </w:rPr>
    </w:lvl>
    <w:lvl w:ilvl="4">
      <w:start w:val="1"/>
      <w:numFmt w:val="lowerLetter"/>
      <w:lvlText w:val="%5"/>
      <w:pPr>
        <w:ind w:left="3600" w:firstLine="3240"/>
      </w:pPr>
      <w:rPr>
        <w:rFonts w:cs="Arial" w:hAnsi="Arial" w:eastAsia="Arial" w:ascii="Arial"/>
        <w:b w:val="0"/>
        <w:i w:val="0"/>
        <w:smallCaps w:val="0"/>
        <w:strike w:val="0"/>
        <w:color w:val="000000"/>
        <w:sz w:val="22"/>
        <w:u w:val="none"/>
        <w:vertAlign w:val="baseline"/>
      </w:rPr>
    </w:lvl>
    <w:lvl w:ilvl="5">
      <w:start w:val="1"/>
      <w:numFmt w:val="lowerRoman"/>
      <w:lvlText w:val="%6"/>
      <w:pPr>
        <w:ind w:left="4320" w:firstLine="3960"/>
      </w:pPr>
      <w:rPr>
        <w:rFonts w:cs="Arial" w:hAnsi="Arial" w:eastAsia="Arial" w:ascii="Arial"/>
        <w:b w:val="0"/>
        <w:i w:val="0"/>
        <w:smallCaps w:val="0"/>
        <w:strike w:val="0"/>
        <w:color w:val="000000"/>
        <w:sz w:val="22"/>
        <w:u w:val="none"/>
        <w:vertAlign w:val="baseline"/>
      </w:rPr>
    </w:lvl>
    <w:lvl w:ilvl="6">
      <w:start w:val="1"/>
      <w:numFmt w:val="decimal"/>
      <w:lvlText w:val="%7"/>
      <w:pPr>
        <w:ind w:left="5040" w:firstLine="4680"/>
      </w:pPr>
      <w:rPr>
        <w:rFonts w:cs="Arial" w:hAnsi="Arial" w:eastAsia="Arial" w:ascii="Arial"/>
        <w:b w:val="0"/>
        <w:i w:val="0"/>
        <w:smallCaps w:val="0"/>
        <w:strike w:val="0"/>
        <w:color w:val="000000"/>
        <w:sz w:val="22"/>
        <w:u w:val="none"/>
        <w:vertAlign w:val="baseline"/>
      </w:rPr>
    </w:lvl>
    <w:lvl w:ilvl="7">
      <w:start w:val="1"/>
      <w:numFmt w:val="lowerLetter"/>
      <w:lvlText w:val="%8"/>
      <w:pPr>
        <w:ind w:left="5760" w:firstLine="5400"/>
      </w:pPr>
      <w:rPr>
        <w:rFonts w:cs="Arial" w:hAnsi="Arial" w:eastAsia="Arial" w:ascii="Arial"/>
        <w:b w:val="0"/>
        <w:i w:val="0"/>
        <w:smallCaps w:val="0"/>
        <w:strike w:val="0"/>
        <w:color w:val="000000"/>
        <w:sz w:val="22"/>
        <w:u w:val="none"/>
        <w:vertAlign w:val="baseline"/>
      </w:rPr>
    </w:lvl>
    <w:lvl w:ilvl="8">
      <w:start w:val="1"/>
      <w:numFmt w:val="lowerRoman"/>
      <w:lvlText w:val="%9"/>
      <w:pPr>
        <w:ind w:left="6480" w:firstLine="6120"/>
      </w:pPr>
      <w:rPr>
        <w:rFonts w:cs="Arial" w:hAnsi="Arial" w:eastAsia="Arial" w:ascii="Arial"/>
        <w:b w:val="0"/>
        <w:i w:val="0"/>
        <w:smallCaps w:val="0"/>
        <w:strike w:val="0"/>
        <w:color w:val="000000"/>
        <w:sz w:val="22"/>
        <w:u w:val="none"/>
        <w:vertAlign w:val="baseline"/>
      </w:rPr>
    </w:lvl>
  </w:abstractNum>
  <w:abstractNum w:abstractNumId="7">
    <w:lvl w:ilvl="0">
      <w:start w:val="1"/>
      <w:numFmt w:val="decimal"/>
      <w:lvlText w:val="%1"/>
      <w:pPr>
        <w:ind w:left="720" w:firstLine="360"/>
      </w:pPr>
      <w:rPr>
        <w:rFonts w:cs="Arial" w:hAnsi="Arial" w:eastAsia="Arial" w:ascii="Arial"/>
        <w:b w:val="0"/>
        <w:i w:val="0"/>
        <w:smallCaps w:val="0"/>
        <w:strike w:val="0"/>
        <w:color w:val="000000"/>
        <w:sz w:val="22"/>
        <w:u w:val="none"/>
        <w:vertAlign w:val="baseline"/>
      </w:rPr>
    </w:lvl>
    <w:lvl w:ilvl="1">
      <w:start w:val="1"/>
      <w:numFmt w:val="lowerLetter"/>
      <w:lvlText w:val="%2"/>
      <w:pPr>
        <w:ind w:left="1440" w:firstLine="1080"/>
      </w:pPr>
      <w:rPr>
        <w:rFonts w:cs="Arial" w:hAnsi="Arial" w:eastAsia="Arial" w:ascii="Arial"/>
        <w:b w:val="0"/>
        <w:i w:val="0"/>
        <w:smallCaps w:val="0"/>
        <w:strike w:val="0"/>
        <w:color w:val="000000"/>
        <w:sz w:val="22"/>
        <w:u w:val="none"/>
        <w:vertAlign w:val="baseline"/>
      </w:rPr>
    </w:lvl>
    <w:lvl w:ilvl="2">
      <w:start w:val="1"/>
      <w:numFmt w:val="lowerRoman"/>
      <w:lvlText w:val="%3"/>
      <w:pPr>
        <w:ind w:left="2160" w:firstLine="1800"/>
      </w:pPr>
      <w:rPr>
        <w:rFonts w:cs="Arial" w:hAnsi="Arial" w:eastAsia="Arial" w:ascii="Arial"/>
        <w:b w:val="0"/>
        <w:i w:val="0"/>
        <w:smallCaps w:val="0"/>
        <w:strike w:val="0"/>
        <w:color w:val="000000"/>
        <w:sz w:val="22"/>
        <w:u w:val="none"/>
        <w:vertAlign w:val="baseline"/>
      </w:rPr>
    </w:lvl>
    <w:lvl w:ilvl="3">
      <w:start w:val="1"/>
      <w:numFmt w:val="decimal"/>
      <w:lvlText w:val="%4"/>
      <w:pPr>
        <w:ind w:left="2880" w:firstLine="2520"/>
      </w:pPr>
      <w:rPr>
        <w:rFonts w:cs="Arial" w:hAnsi="Arial" w:eastAsia="Arial" w:ascii="Arial"/>
        <w:b w:val="0"/>
        <w:i w:val="0"/>
        <w:smallCaps w:val="0"/>
        <w:strike w:val="0"/>
        <w:color w:val="000000"/>
        <w:sz w:val="22"/>
        <w:u w:val="none"/>
        <w:vertAlign w:val="baseline"/>
      </w:rPr>
    </w:lvl>
    <w:lvl w:ilvl="4">
      <w:start w:val="1"/>
      <w:numFmt w:val="lowerLetter"/>
      <w:lvlText w:val="%5"/>
      <w:pPr>
        <w:ind w:left="3600" w:firstLine="3240"/>
      </w:pPr>
      <w:rPr>
        <w:rFonts w:cs="Arial" w:hAnsi="Arial" w:eastAsia="Arial" w:ascii="Arial"/>
        <w:b w:val="0"/>
        <w:i w:val="0"/>
        <w:smallCaps w:val="0"/>
        <w:strike w:val="0"/>
        <w:color w:val="000000"/>
        <w:sz w:val="22"/>
        <w:u w:val="none"/>
        <w:vertAlign w:val="baseline"/>
      </w:rPr>
    </w:lvl>
    <w:lvl w:ilvl="5">
      <w:start w:val="1"/>
      <w:numFmt w:val="lowerRoman"/>
      <w:lvlText w:val="%6"/>
      <w:pPr>
        <w:ind w:left="4320" w:firstLine="3960"/>
      </w:pPr>
      <w:rPr>
        <w:rFonts w:cs="Arial" w:hAnsi="Arial" w:eastAsia="Arial" w:ascii="Arial"/>
        <w:b w:val="0"/>
        <w:i w:val="0"/>
        <w:smallCaps w:val="0"/>
        <w:strike w:val="0"/>
        <w:color w:val="000000"/>
        <w:sz w:val="22"/>
        <w:u w:val="none"/>
        <w:vertAlign w:val="baseline"/>
      </w:rPr>
    </w:lvl>
    <w:lvl w:ilvl="6">
      <w:start w:val="1"/>
      <w:numFmt w:val="decimal"/>
      <w:lvlText w:val="%7"/>
      <w:pPr>
        <w:ind w:left="5040" w:firstLine="4680"/>
      </w:pPr>
      <w:rPr>
        <w:rFonts w:cs="Arial" w:hAnsi="Arial" w:eastAsia="Arial" w:ascii="Arial"/>
        <w:b w:val="0"/>
        <w:i w:val="0"/>
        <w:smallCaps w:val="0"/>
        <w:strike w:val="0"/>
        <w:color w:val="000000"/>
        <w:sz w:val="22"/>
        <w:u w:val="none"/>
        <w:vertAlign w:val="baseline"/>
      </w:rPr>
    </w:lvl>
    <w:lvl w:ilvl="7">
      <w:start w:val="1"/>
      <w:numFmt w:val="lowerLetter"/>
      <w:lvlText w:val="%8"/>
      <w:pPr>
        <w:ind w:left="5760" w:firstLine="5400"/>
      </w:pPr>
      <w:rPr>
        <w:rFonts w:cs="Arial" w:hAnsi="Arial" w:eastAsia="Arial" w:ascii="Arial"/>
        <w:b w:val="0"/>
        <w:i w:val="0"/>
        <w:smallCaps w:val="0"/>
        <w:strike w:val="0"/>
        <w:color w:val="000000"/>
        <w:sz w:val="22"/>
        <w:u w:val="none"/>
        <w:vertAlign w:val="baseline"/>
      </w:rPr>
    </w:lvl>
    <w:lvl w:ilvl="8">
      <w:start w:val="1"/>
      <w:numFmt w:val="lowerRoman"/>
      <w:lvlText w:val="%9"/>
      <w:pPr>
        <w:ind w:left="6480" w:firstLine="6120"/>
      </w:pPr>
      <w:rPr>
        <w:rFonts w:cs="Arial" w:hAnsi="Arial" w:eastAsia="Arial" w:ascii="Arial"/>
        <w:b w:val="0"/>
        <w:i w:val="0"/>
        <w:smallCaps w:val="0"/>
        <w:strike w:val="0"/>
        <w:color w:val="000000"/>
        <w:sz w:val="22"/>
        <w:u w:val="none"/>
        <w:vertAlign w:val="baseline"/>
      </w:rPr>
    </w:lvl>
  </w:abstractNum>
  <w:abstractNum w:abstractNumId="8">
    <w:lvl w:ilvl="0">
      <w:start w:val="1"/>
      <w:numFmt w:val="decimal"/>
      <w:lvlText w:val="%1"/>
      <w:pPr>
        <w:ind w:left="720" w:firstLine="360"/>
      </w:pPr>
      <w:rPr>
        <w:rFonts w:cs="Arial" w:hAnsi="Arial" w:eastAsia="Arial" w:ascii="Arial"/>
        <w:b w:val="0"/>
        <w:i w:val="0"/>
        <w:smallCaps w:val="0"/>
        <w:strike w:val="0"/>
        <w:color w:val="000000"/>
        <w:sz w:val="22"/>
        <w:u w:val="none"/>
        <w:vertAlign w:val="baseline"/>
      </w:rPr>
    </w:lvl>
    <w:lvl w:ilvl="1">
      <w:start w:val="1"/>
      <w:numFmt w:val="lowerLetter"/>
      <w:lvlText w:val="%2"/>
      <w:pPr>
        <w:ind w:left="1440" w:firstLine="1080"/>
      </w:pPr>
      <w:rPr>
        <w:rFonts w:cs="Arial" w:hAnsi="Arial" w:eastAsia="Arial" w:ascii="Arial"/>
        <w:b w:val="0"/>
        <w:i w:val="0"/>
        <w:smallCaps w:val="0"/>
        <w:strike w:val="0"/>
        <w:color w:val="000000"/>
        <w:sz w:val="22"/>
        <w:u w:val="none"/>
        <w:vertAlign w:val="baseline"/>
      </w:rPr>
    </w:lvl>
    <w:lvl w:ilvl="2">
      <w:start w:val="1"/>
      <w:numFmt w:val="lowerRoman"/>
      <w:lvlText w:val="%3"/>
      <w:pPr>
        <w:ind w:left="2160" w:firstLine="1800"/>
      </w:pPr>
      <w:rPr>
        <w:rFonts w:cs="Arial" w:hAnsi="Arial" w:eastAsia="Arial" w:ascii="Arial"/>
        <w:b w:val="0"/>
        <w:i w:val="0"/>
        <w:smallCaps w:val="0"/>
        <w:strike w:val="0"/>
        <w:color w:val="000000"/>
        <w:sz w:val="22"/>
        <w:u w:val="none"/>
        <w:vertAlign w:val="baseline"/>
      </w:rPr>
    </w:lvl>
    <w:lvl w:ilvl="3">
      <w:start w:val="1"/>
      <w:numFmt w:val="decimal"/>
      <w:lvlText w:val="%4"/>
      <w:pPr>
        <w:ind w:left="2880" w:firstLine="2520"/>
      </w:pPr>
      <w:rPr>
        <w:rFonts w:cs="Arial" w:hAnsi="Arial" w:eastAsia="Arial" w:ascii="Arial"/>
        <w:b w:val="0"/>
        <w:i w:val="0"/>
        <w:smallCaps w:val="0"/>
        <w:strike w:val="0"/>
        <w:color w:val="000000"/>
        <w:sz w:val="22"/>
        <w:u w:val="none"/>
        <w:vertAlign w:val="baseline"/>
      </w:rPr>
    </w:lvl>
    <w:lvl w:ilvl="4">
      <w:start w:val="1"/>
      <w:numFmt w:val="lowerLetter"/>
      <w:lvlText w:val="%5"/>
      <w:pPr>
        <w:ind w:left="3600" w:firstLine="3240"/>
      </w:pPr>
      <w:rPr>
        <w:rFonts w:cs="Arial" w:hAnsi="Arial" w:eastAsia="Arial" w:ascii="Arial"/>
        <w:b w:val="0"/>
        <w:i w:val="0"/>
        <w:smallCaps w:val="0"/>
        <w:strike w:val="0"/>
        <w:color w:val="000000"/>
        <w:sz w:val="22"/>
        <w:u w:val="none"/>
        <w:vertAlign w:val="baseline"/>
      </w:rPr>
    </w:lvl>
    <w:lvl w:ilvl="5">
      <w:start w:val="1"/>
      <w:numFmt w:val="lowerRoman"/>
      <w:lvlText w:val="%6"/>
      <w:pPr>
        <w:ind w:left="4320" w:firstLine="3960"/>
      </w:pPr>
      <w:rPr>
        <w:rFonts w:cs="Arial" w:hAnsi="Arial" w:eastAsia="Arial" w:ascii="Arial"/>
        <w:b w:val="0"/>
        <w:i w:val="0"/>
        <w:smallCaps w:val="0"/>
        <w:strike w:val="0"/>
        <w:color w:val="000000"/>
        <w:sz w:val="22"/>
        <w:u w:val="none"/>
        <w:vertAlign w:val="baseline"/>
      </w:rPr>
    </w:lvl>
    <w:lvl w:ilvl="6">
      <w:start w:val="1"/>
      <w:numFmt w:val="decimal"/>
      <w:lvlText w:val="%7"/>
      <w:pPr>
        <w:ind w:left="5040" w:firstLine="4680"/>
      </w:pPr>
      <w:rPr>
        <w:rFonts w:cs="Arial" w:hAnsi="Arial" w:eastAsia="Arial" w:ascii="Arial"/>
        <w:b w:val="0"/>
        <w:i w:val="0"/>
        <w:smallCaps w:val="0"/>
        <w:strike w:val="0"/>
        <w:color w:val="000000"/>
        <w:sz w:val="22"/>
        <w:u w:val="none"/>
        <w:vertAlign w:val="baseline"/>
      </w:rPr>
    </w:lvl>
    <w:lvl w:ilvl="7">
      <w:start w:val="1"/>
      <w:numFmt w:val="lowerLetter"/>
      <w:lvlText w:val="%8"/>
      <w:pPr>
        <w:ind w:left="5760" w:firstLine="5400"/>
      </w:pPr>
      <w:rPr>
        <w:rFonts w:cs="Arial" w:hAnsi="Arial" w:eastAsia="Arial" w:ascii="Arial"/>
        <w:b w:val="0"/>
        <w:i w:val="0"/>
        <w:smallCaps w:val="0"/>
        <w:strike w:val="0"/>
        <w:color w:val="000000"/>
        <w:sz w:val="22"/>
        <w:u w:val="none"/>
        <w:vertAlign w:val="baseline"/>
      </w:rPr>
    </w:lvl>
    <w:lvl w:ilvl="8">
      <w:start w:val="1"/>
      <w:numFmt w:val="lowerRoman"/>
      <w:lvlText w:val="%9"/>
      <w:pPr>
        <w:ind w:left="6480" w:firstLine="6120"/>
      </w:pPr>
      <w:rPr>
        <w:rFonts w:cs="Arial" w:hAnsi="Arial" w:eastAsia="Arial" w:ascii="Arial"/>
        <w:b w:val="0"/>
        <w:i w:val="0"/>
        <w:smallCaps w:val="0"/>
        <w:strike w:val="0"/>
        <w:color w:val="000000"/>
        <w:sz w:val="22"/>
        <w:u w:val="none"/>
        <w:vertAlign w:val="baseline"/>
      </w:rPr>
    </w:lvl>
  </w:abstractNum>
  <w:abstractNum w:abstractNumId="9">
    <w:lvl w:ilvl="0">
      <w:start w:val="1"/>
      <w:numFmt w:val="decimal"/>
      <w:lvlText w:val="%1"/>
      <w:pPr>
        <w:ind w:left="720" w:firstLine="360"/>
      </w:pPr>
      <w:rPr>
        <w:rFonts w:cs="Arial" w:hAnsi="Arial" w:eastAsia="Arial" w:ascii="Arial"/>
        <w:b w:val="0"/>
        <w:i w:val="0"/>
        <w:smallCaps w:val="0"/>
        <w:strike w:val="0"/>
        <w:color w:val="000000"/>
        <w:sz w:val="22"/>
        <w:u w:val="none"/>
        <w:vertAlign w:val="baseline"/>
      </w:rPr>
    </w:lvl>
    <w:lvl w:ilvl="1">
      <w:start w:val="1"/>
      <w:numFmt w:val="lowerLetter"/>
      <w:lvlText w:val="%2"/>
      <w:pPr>
        <w:ind w:left="1440" w:firstLine="1080"/>
      </w:pPr>
      <w:rPr>
        <w:rFonts w:cs="Arial" w:hAnsi="Arial" w:eastAsia="Arial" w:ascii="Arial"/>
        <w:b w:val="0"/>
        <w:i w:val="0"/>
        <w:smallCaps w:val="0"/>
        <w:strike w:val="0"/>
        <w:color w:val="000000"/>
        <w:sz w:val="22"/>
        <w:u w:val="none"/>
        <w:vertAlign w:val="baseline"/>
      </w:rPr>
    </w:lvl>
    <w:lvl w:ilvl="2">
      <w:start w:val="1"/>
      <w:numFmt w:val="lowerRoman"/>
      <w:lvlText w:val="%3"/>
      <w:pPr>
        <w:ind w:left="2160" w:firstLine="1800"/>
      </w:pPr>
      <w:rPr>
        <w:rFonts w:cs="Arial" w:hAnsi="Arial" w:eastAsia="Arial" w:ascii="Arial"/>
        <w:b w:val="0"/>
        <w:i w:val="0"/>
        <w:smallCaps w:val="0"/>
        <w:strike w:val="0"/>
        <w:color w:val="000000"/>
        <w:sz w:val="22"/>
        <w:u w:val="none"/>
        <w:vertAlign w:val="baseline"/>
      </w:rPr>
    </w:lvl>
    <w:lvl w:ilvl="3">
      <w:start w:val="1"/>
      <w:numFmt w:val="decimal"/>
      <w:lvlText w:val="%4"/>
      <w:pPr>
        <w:ind w:left="2880" w:firstLine="2520"/>
      </w:pPr>
      <w:rPr>
        <w:rFonts w:cs="Arial" w:hAnsi="Arial" w:eastAsia="Arial" w:ascii="Arial"/>
        <w:b w:val="0"/>
        <w:i w:val="0"/>
        <w:smallCaps w:val="0"/>
        <w:strike w:val="0"/>
        <w:color w:val="000000"/>
        <w:sz w:val="22"/>
        <w:u w:val="none"/>
        <w:vertAlign w:val="baseline"/>
      </w:rPr>
    </w:lvl>
    <w:lvl w:ilvl="4">
      <w:start w:val="1"/>
      <w:numFmt w:val="lowerLetter"/>
      <w:lvlText w:val="%5"/>
      <w:pPr>
        <w:ind w:left="3600" w:firstLine="3240"/>
      </w:pPr>
      <w:rPr>
        <w:rFonts w:cs="Arial" w:hAnsi="Arial" w:eastAsia="Arial" w:ascii="Arial"/>
        <w:b w:val="0"/>
        <w:i w:val="0"/>
        <w:smallCaps w:val="0"/>
        <w:strike w:val="0"/>
        <w:color w:val="000000"/>
        <w:sz w:val="22"/>
        <w:u w:val="none"/>
        <w:vertAlign w:val="baseline"/>
      </w:rPr>
    </w:lvl>
    <w:lvl w:ilvl="5">
      <w:start w:val="1"/>
      <w:numFmt w:val="lowerRoman"/>
      <w:lvlText w:val="%6"/>
      <w:pPr>
        <w:ind w:left="4320" w:firstLine="3960"/>
      </w:pPr>
      <w:rPr>
        <w:rFonts w:cs="Arial" w:hAnsi="Arial" w:eastAsia="Arial" w:ascii="Arial"/>
        <w:b w:val="0"/>
        <w:i w:val="0"/>
        <w:smallCaps w:val="0"/>
        <w:strike w:val="0"/>
        <w:color w:val="000000"/>
        <w:sz w:val="22"/>
        <w:u w:val="none"/>
        <w:vertAlign w:val="baseline"/>
      </w:rPr>
    </w:lvl>
    <w:lvl w:ilvl="6">
      <w:start w:val="1"/>
      <w:numFmt w:val="decimal"/>
      <w:lvlText w:val="%7"/>
      <w:pPr>
        <w:ind w:left="5040" w:firstLine="4680"/>
      </w:pPr>
      <w:rPr>
        <w:rFonts w:cs="Arial" w:hAnsi="Arial" w:eastAsia="Arial" w:ascii="Arial"/>
        <w:b w:val="0"/>
        <w:i w:val="0"/>
        <w:smallCaps w:val="0"/>
        <w:strike w:val="0"/>
        <w:color w:val="000000"/>
        <w:sz w:val="22"/>
        <w:u w:val="none"/>
        <w:vertAlign w:val="baseline"/>
      </w:rPr>
    </w:lvl>
    <w:lvl w:ilvl="7">
      <w:start w:val="1"/>
      <w:numFmt w:val="lowerLetter"/>
      <w:lvlText w:val="%8"/>
      <w:pPr>
        <w:ind w:left="5760" w:firstLine="5400"/>
      </w:pPr>
      <w:rPr>
        <w:rFonts w:cs="Arial" w:hAnsi="Arial" w:eastAsia="Arial" w:ascii="Arial"/>
        <w:b w:val="0"/>
        <w:i w:val="0"/>
        <w:smallCaps w:val="0"/>
        <w:strike w:val="0"/>
        <w:color w:val="000000"/>
        <w:sz w:val="22"/>
        <w:u w:val="none"/>
        <w:vertAlign w:val="baseline"/>
      </w:rPr>
    </w:lvl>
    <w:lvl w:ilvl="8">
      <w:start w:val="1"/>
      <w:numFmt w:val="lowerRoman"/>
      <w:lvlText w:val="%9"/>
      <w:pPr>
        <w:ind w:left="6480" w:firstLine="6120"/>
      </w:pPr>
      <w:rPr>
        <w:rFonts w:cs="Arial" w:hAnsi="Arial" w:eastAsia="Arial" w:ascii="Arial"/>
        <w:b w:val="0"/>
        <w:i w:val="0"/>
        <w:smallCaps w:val="0"/>
        <w:strike w:val="0"/>
        <w:color w:val="000000"/>
        <w:sz w:val="22"/>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120" w:before="480"/>
    </w:pPr>
    <w:rPr>
      <w:b w:val="1"/>
      <w:sz w:val="36"/>
    </w:rPr>
  </w:style>
  <w:style w:styleId="Heading2" w:type="paragraph">
    <w:name w:val="heading 2"/>
    <w:basedOn w:val="Normal"/>
    <w:next w:val="Normal"/>
    <w:pPr>
      <w:spacing w:lineRule="auto" w:after="80" w:before="360"/>
    </w:pPr>
    <w:rPr>
      <w:b w:val="1"/>
      <w:sz w:val="28"/>
    </w:rPr>
  </w:style>
  <w:style w:styleId="Heading3" w:type="paragraph">
    <w:name w:val="heading 3"/>
    <w:basedOn w:val="Normal"/>
    <w:next w:val="Normal"/>
    <w:pPr>
      <w:spacing w:lineRule="auto" w:after="80" w:before="280"/>
    </w:pPr>
    <w:rPr>
      <w:b w:val="1"/>
      <w:color w:val="666666"/>
      <w:sz w:val="24"/>
    </w:rPr>
  </w:style>
  <w:style w:styleId="Heading4" w:type="paragraph">
    <w:name w:val="heading 4"/>
    <w:basedOn w:val="Normal"/>
    <w:next w:val="Normal"/>
    <w:pPr>
      <w:spacing w:lineRule="auto" w:after="40" w:before="240"/>
    </w:pPr>
    <w:rPr>
      <w:i w:val="1"/>
      <w:color w:val="666666"/>
      <w:sz w:val="22"/>
    </w:rPr>
  </w:style>
  <w:style w:styleId="Heading5" w:type="paragraph">
    <w:name w:val="heading 5"/>
    <w:basedOn w:val="Normal"/>
    <w:next w:val="Normal"/>
    <w:pPr>
      <w:spacing w:lineRule="auto" w:after="40" w:before="220"/>
    </w:pPr>
    <w:rPr>
      <w:b w:val="1"/>
      <w:color w:val="666666"/>
      <w:sz w:val="20"/>
    </w:rPr>
  </w:style>
  <w:style w:styleId="Heading6" w:type="paragraph">
    <w:name w:val="heading 6"/>
    <w:basedOn w:val="Normal"/>
    <w:next w:val="Normal"/>
    <w:pPr>
      <w:spacing w:lineRule="auto" w:after="40" w:before="200"/>
    </w:pPr>
    <w:rPr>
      <w:i w:val="1"/>
      <w:color w:val="666666"/>
      <w:sz w:val="20"/>
    </w:rPr>
  </w:style>
  <w:style w:styleId="Title" w:type="paragraph">
    <w:name w:val="Title"/>
    <w:basedOn w:val="Normal"/>
    <w:next w:val="Normal"/>
    <w:pPr>
      <w:spacing w:lineRule="auto" w:after="120" w:before="480"/>
    </w:pPr>
    <w:rPr>
      <w:b w:val="1"/>
      <w:sz w:val="72"/>
    </w:rPr>
  </w:style>
  <w:style w:styleId="Subtitle" w:type="paragraph">
    <w:name w:val="Subtitle"/>
    <w:basedOn w:val="Normal"/>
    <w:next w:val="Normal"/>
    <w:pPr>
      <w:spacing w:lineRule="auto" w:after="80" w:before="360"/>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ttp://hadoop.apache.org/docs/r1.1.2/webhdfs.html#CREATE" Type="http://schemas.openxmlformats.org/officeDocument/2006/relationships/hyperlink" TargetMode="External" Id="rId6"/><Relationship Target="http://nn.hadoop.acme.com:50030/webhdfs/v1/hive/data/streaming/default/logs/19303940203/chunk_193" Type="http://schemas.openxmlformats.org/officeDocument/2006/relationships/hyperlink" TargetMode="External" Id="rId5"/><Relationship Target="footer1.xml" Type="http://schemas.openxmlformats.org/officeDocument/2006/relationships/footer"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HCatalog Streaming Ingest Functional Specification and Design.docx</dc:title>
</cp:coreProperties>
</file>